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23" w:rsidRPr="00E2082E" w:rsidRDefault="008860AD" w:rsidP="003A155C">
      <w:pPr>
        <w:jc w:val="center"/>
        <w:rPr>
          <w:rFonts w:ascii="Times New Roman" w:hAnsi="Times New Roman" w:cs="Times New Roman"/>
          <w:sz w:val="24"/>
          <w:szCs w:val="24"/>
          <w:lang w:val="uk-UA"/>
        </w:rPr>
      </w:pPr>
      <w:r w:rsidRPr="008860A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4282440</wp:posOffset>
                </wp:positionH>
                <wp:positionV relativeFrom="paragraph">
                  <wp:posOffset>-300990</wp:posOffset>
                </wp:positionV>
                <wp:extent cx="1657350" cy="4762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76250"/>
                        </a:xfrm>
                        <a:prstGeom prst="rect">
                          <a:avLst/>
                        </a:prstGeom>
                        <a:solidFill>
                          <a:srgbClr val="FFFFFF"/>
                        </a:solidFill>
                        <a:ln w="9525">
                          <a:noFill/>
                          <a:miter lim="800000"/>
                          <a:headEnd/>
                          <a:tailEnd/>
                        </a:ln>
                      </wps:spPr>
                      <wps:txbx>
                        <w:txbxContent>
                          <w:p w:rsidR="008860AD" w:rsidRPr="008860AD" w:rsidRDefault="008860AD">
                            <w:pPr>
                              <w:rPr>
                                <w:sz w:val="40"/>
                                <w:szCs w:val="40"/>
                              </w:rPr>
                            </w:pPr>
                            <w:bookmarkStart w:id="0" w:name="_GoBack"/>
                            <w:r w:rsidRPr="008860AD">
                              <w:rPr>
                                <w:sz w:val="40"/>
                                <w:szCs w:val="40"/>
                                <w:lang w:val="uk-UA"/>
                              </w:rPr>
                              <w:t>шаблон</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37.2pt;margin-top:-23.7pt;width:13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" stroked="f">
                <v:textbox>
                  <w:txbxContent>
                    <w:p w:rsidR="008860AD" w:rsidRPr="008860AD" w:rsidRDefault="008860AD">
                      <w:pPr>
                        <w:rPr>
                          <w:sz w:val="40"/>
                          <w:szCs w:val="40"/>
                        </w:rPr>
                      </w:pPr>
                      <w:bookmarkStart w:id="1" w:name="_GoBack"/>
                      <w:r w:rsidRPr="008860AD">
                        <w:rPr>
                          <w:sz w:val="40"/>
                          <w:szCs w:val="40"/>
                          <w:lang w:val="uk-UA"/>
                        </w:rPr>
                        <w:t>шаблон</w:t>
                      </w:r>
                      <w:bookmarkEnd w:id="1"/>
                    </w:p>
                  </w:txbxContent>
                </v:textbox>
              </v:shape>
            </w:pict>
          </mc:Fallback>
        </mc:AlternateContent>
      </w:r>
      <w:r w:rsidR="003A155C">
        <w:rPr>
          <w:rFonts w:ascii="Times New Roman" w:hAnsi="Times New Roman" w:cs="Times New Roman"/>
          <w:sz w:val="24"/>
          <w:szCs w:val="24"/>
        </w:rPr>
        <w:t>ДОГОВІ</w:t>
      </w:r>
      <w:proofErr w:type="gramStart"/>
      <w:r w:rsidR="003A155C">
        <w:rPr>
          <w:rFonts w:ascii="Times New Roman" w:hAnsi="Times New Roman" w:cs="Times New Roman"/>
          <w:sz w:val="24"/>
          <w:szCs w:val="24"/>
        </w:rPr>
        <w:t>Р</w:t>
      </w:r>
      <w:proofErr w:type="gramEnd"/>
      <w:r w:rsidR="00E2082E">
        <w:rPr>
          <w:rFonts w:ascii="Times New Roman" w:hAnsi="Times New Roman" w:cs="Times New Roman"/>
          <w:sz w:val="24"/>
          <w:szCs w:val="24"/>
          <w:lang w:val="uk-UA"/>
        </w:rPr>
        <w:t xml:space="preserve"> №_______</w:t>
      </w:r>
    </w:p>
    <w:p w:rsidR="003A155C" w:rsidRDefault="003A155C" w:rsidP="003A155C">
      <w:pPr>
        <w:jc w:val="center"/>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незалежної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оцінки</w:t>
      </w:r>
      <w:proofErr w:type="spellEnd"/>
    </w:p>
    <w:p w:rsidR="003A155C" w:rsidRDefault="003A155C" w:rsidP="003A155C">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2082E">
        <w:rPr>
          <w:rFonts w:ascii="Times New Roman" w:hAnsi="Times New Roman" w:cs="Times New Roman"/>
          <w:sz w:val="24"/>
          <w:szCs w:val="24"/>
        </w:rPr>
        <w:t>“____” ___________ _______</w:t>
      </w:r>
      <w:r>
        <w:rPr>
          <w:rFonts w:ascii="Times New Roman" w:hAnsi="Times New Roman" w:cs="Times New Roman"/>
          <w:sz w:val="24"/>
          <w:szCs w:val="24"/>
        </w:rPr>
        <w:t>р.</w:t>
      </w:r>
    </w:p>
    <w:p w:rsidR="003A155C" w:rsidRDefault="003A155C" w:rsidP="003A155C">
      <w:pPr>
        <w:rPr>
          <w:rFonts w:ascii="Times New Roman" w:hAnsi="Times New Roman" w:cs="Times New Roman"/>
          <w:sz w:val="24"/>
          <w:szCs w:val="24"/>
        </w:rPr>
      </w:pPr>
      <w:r>
        <w:rPr>
          <w:rFonts w:ascii="Times New Roman" w:hAnsi="Times New Roman" w:cs="Times New Roman"/>
          <w:b/>
          <w:sz w:val="24"/>
          <w:szCs w:val="24"/>
        </w:rPr>
        <w:t xml:space="preserve">АКЦІОНЕРНЕ ТОВАРИСТВО </w:t>
      </w:r>
      <w:r w:rsidRPr="003A155C">
        <w:rPr>
          <w:rFonts w:ascii="Times New Roman" w:hAnsi="Times New Roman" w:cs="Times New Roman"/>
          <w:b/>
          <w:sz w:val="24"/>
          <w:szCs w:val="24"/>
        </w:rPr>
        <w:t>“</w:t>
      </w:r>
      <w:r>
        <w:rPr>
          <w:rFonts w:ascii="Times New Roman" w:hAnsi="Times New Roman" w:cs="Times New Roman"/>
          <w:b/>
          <w:sz w:val="24"/>
          <w:szCs w:val="24"/>
        </w:rPr>
        <w:t xml:space="preserve">ЗАВОД </w:t>
      </w:r>
      <w:r w:rsidRPr="003A155C">
        <w:rPr>
          <w:rFonts w:ascii="Times New Roman" w:hAnsi="Times New Roman" w:cs="Times New Roman"/>
          <w:b/>
          <w:sz w:val="24"/>
          <w:szCs w:val="24"/>
        </w:rPr>
        <w:t>“</w:t>
      </w:r>
      <w:r>
        <w:rPr>
          <w:rFonts w:ascii="Times New Roman" w:hAnsi="Times New Roman" w:cs="Times New Roman"/>
          <w:b/>
          <w:sz w:val="24"/>
          <w:szCs w:val="24"/>
        </w:rPr>
        <w:t>МАЯК</w:t>
      </w:r>
      <w:r w:rsidRPr="003A155C">
        <w:rPr>
          <w:rFonts w:ascii="Times New Roman" w:hAnsi="Times New Roman" w:cs="Times New Roman"/>
          <w:b/>
          <w:sz w:val="24"/>
          <w:szCs w:val="24"/>
        </w:rPr>
        <w:t>”</w:t>
      </w:r>
      <w:r w:rsidRPr="003A155C">
        <w:rPr>
          <w:rFonts w:ascii="Times New Roman" w:hAnsi="Times New Roman" w:cs="Times New Roman"/>
          <w:sz w:val="24"/>
          <w:szCs w:val="24"/>
        </w:rPr>
        <w:t>,</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особі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Голови</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діє</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підставі</w:t>
      </w:r>
      <w:proofErr w:type="spellEnd"/>
      <w:r>
        <w:rPr>
          <w:rFonts w:ascii="Times New Roman" w:hAnsi="Times New Roman" w:cs="Times New Roman"/>
          <w:sz w:val="24"/>
          <w:szCs w:val="24"/>
        </w:rPr>
        <w:t xml:space="preserve"> Статуту </w:t>
      </w:r>
      <w:proofErr w:type="spellStart"/>
      <w:r>
        <w:rPr>
          <w:rFonts w:ascii="Times New Roman" w:hAnsi="Times New Roman" w:cs="Times New Roman"/>
          <w:sz w:val="24"/>
          <w:szCs w:val="24"/>
        </w:rPr>
        <w:t>Товариства</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однієї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далі</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Замовник</w:t>
      </w:r>
      <w:proofErr w:type="spellEnd"/>
      <w:r>
        <w:rPr>
          <w:rFonts w:ascii="Times New Roman" w:hAnsi="Times New Roman" w:cs="Times New Roman"/>
          <w:sz w:val="24"/>
          <w:szCs w:val="24"/>
        </w:rPr>
        <w:t>), та</w:t>
      </w:r>
    </w:p>
    <w:p w:rsidR="003A155C" w:rsidRDefault="003A155C" w:rsidP="003A155C">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в </w:t>
      </w:r>
      <w:proofErr w:type="spellStart"/>
      <w:r>
        <w:rPr>
          <w:rFonts w:ascii="Times New Roman" w:hAnsi="Times New Roman" w:cs="Times New Roman"/>
          <w:sz w:val="24"/>
          <w:szCs w:val="24"/>
        </w:rPr>
        <w:t>особі</w:t>
      </w:r>
      <w:proofErr w:type="spellEnd"/>
      <w:r>
        <w:rPr>
          <w:rFonts w:ascii="Times New Roman" w:hAnsi="Times New Roman" w:cs="Times New Roman"/>
          <w:sz w:val="24"/>
          <w:szCs w:val="24"/>
        </w:rPr>
        <w:t xml:space="preserve"> ________________________________________ </w:t>
      </w:r>
      <w:proofErr w:type="spellStart"/>
      <w:r>
        <w:rPr>
          <w:rFonts w:ascii="Times New Roman" w:hAnsi="Times New Roman" w:cs="Times New Roman"/>
          <w:sz w:val="24"/>
          <w:szCs w:val="24"/>
        </w:rPr>
        <w:t>який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діє</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підставі</w:t>
      </w:r>
      <w:proofErr w:type="spellEnd"/>
      <w:r>
        <w:rPr>
          <w:rFonts w:ascii="Times New Roman" w:hAnsi="Times New Roman" w:cs="Times New Roman"/>
          <w:sz w:val="24"/>
          <w:szCs w:val="24"/>
        </w:rPr>
        <w:t xml:space="preserve"> __________________________________________ (</w:t>
      </w:r>
      <w:proofErr w:type="spellStart"/>
      <w:r>
        <w:rPr>
          <w:rFonts w:ascii="Times New Roman" w:hAnsi="Times New Roman" w:cs="Times New Roman"/>
          <w:sz w:val="24"/>
          <w:szCs w:val="24"/>
        </w:rPr>
        <w:t>далі</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Виконавець</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другої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далі</w:t>
      </w:r>
      <w:proofErr w:type="spellEnd"/>
      <w:r>
        <w:rPr>
          <w:rFonts w:ascii="Times New Roman" w:hAnsi="Times New Roman" w:cs="Times New Roman"/>
          <w:sz w:val="24"/>
          <w:szCs w:val="24"/>
        </w:rPr>
        <w:t xml:space="preserve"> разом - </w:t>
      </w:r>
      <w:proofErr w:type="spellStart"/>
      <w:r>
        <w:rPr>
          <w:rFonts w:ascii="Times New Roman" w:hAnsi="Times New Roman" w:cs="Times New Roman"/>
          <w:sz w:val="24"/>
          <w:szCs w:val="24"/>
        </w:rPr>
        <w:t>Сторони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уклали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Договір</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незалежної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нижченаведене</w:t>
      </w:r>
      <w:proofErr w:type="spellEnd"/>
      <w:r w:rsidRPr="003A155C">
        <w:rPr>
          <w:rFonts w:ascii="Times New Roman" w:hAnsi="Times New Roman" w:cs="Times New Roman"/>
          <w:sz w:val="24"/>
          <w:szCs w:val="24"/>
        </w:rPr>
        <w:t>:</w:t>
      </w:r>
    </w:p>
    <w:p w:rsidR="003A155C" w:rsidRDefault="003A155C" w:rsidP="003A155C">
      <w:pPr>
        <w:rPr>
          <w:rFonts w:ascii="Times New Roman" w:hAnsi="Times New Roman" w:cs="Times New Roman"/>
          <w:sz w:val="24"/>
          <w:szCs w:val="24"/>
        </w:rPr>
      </w:pPr>
    </w:p>
    <w:p w:rsidR="003A155C" w:rsidRDefault="003A155C" w:rsidP="003A155C">
      <w:pPr>
        <w:jc w:val="center"/>
        <w:rPr>
          <w:rFonts w:ascii="Times New Roman" w:hAnsi="Times New Roman" w:cs="Times New Roman"/>
          <w:sz w:val="24"/>
          <w:szCs w:val="24"/>
        </w:rPr>
      </w:pPr>
      <w:r>
        <w:rPr>
          <w:rFonts w:ascii="Times New Roman" w:hAnsi="Times New Roman" w:cs="Times New Roman"/>
          <w:sz w:val="24"/>
          <w:szCs w:val="24"/>
        </w:rPr>
        <w:t>1. Предмет Договору</w:t>
      </w:r>
    </w:p>
    <w:p w:rsidR="003A155C" w:rsidRDefault="007A7457" w:rsidP="003A155C">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Незалежна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оцінка</w:t>
      </w:r>
      <w:proofErr w:type="spellEnd"/>
      <w:r>
        <w:rPr>
          <w:rFonts w:ascii="Times New Roman" w:hAnsi="Times New Roman" w:cs="Times New Roman"/>
          <w:sz w:val="24"/>
          <w:szCs w:val="24"/>
        </w:rPr>
        <w:t xml:space="preserve"> майна, - </w:t>
      </w:r>
      <w:proofErr w:type="spellStart"/>
      <w:r>
        <w:rPr>
          <w:rFonts w:ascii="Times New Roman" w:hAnsi="Times New Roman" w:cs="Times New Roman"/>
          <w:sz w:val="24"/>
          <w:szCs w:val="24"/>
        </w:rPr>
        <w:t>нежитлових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приміщень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асфальтованих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майданчиків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іншого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нерухомого</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рухомого</w:t>
      </w:r>
      <w:proofErr w:type="spellEnd"/>
      <w:r>
        <w:rPr>
          <w:rFonts w:ascii="Times New Roman" w:hAnsi="Times New Roman" w:cs="Times New Roman"/>
          <w:sz w:val="24"/>
          <w:szCs w:val="24"/>
        </w:rPr>
        <w:t xml:space="preserve"> майна, </w:t>
      </w:r>
      <w:proofErr w:type="spellStart"/>
      <w:r>
        <w:rPr>
          <w:rFonts w:ascii="Times New Roman" w:hAnsi="Times New Roman" w:cs="Times New Roman"/>
          <w:sz w:val="24"/>
          <w:szCs w:val="24"/>
        </w:rPr>
        <w:t>розташованого</w:t>
      </w:r>
      <w:proofErr w:type="spellEnd"/>
      <w:r>
        <w:rPr>
          <w:rFonts w:ascii="Times New Roman" w:hAnsi="Times New Roman" w:cs="Times New Roman"/>
          <w:sz w:val="24"/>
          <w:szCs w:val="24"/>
        </w:rPr>
        <w:t xml:space="preserve"> за адресами: м.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проспект Степана </w:t>
      </w:r>
      <w:proofErr w:type="spellStart"/>
      <w:r>
        <w:rPr>
          <w:rFonts w:ascii="Times New Roman" w:hAnsi="Times New Roman" w:cs="Times New Roman"/>
          <w:sz w:val="24"/>
          <w:szCs w:val="24"/>
        </w:rPr>
        <w:t>Бандери</w:t>
      </w:r>
      <w:proofErr w:type="spellEnd"/>
      <w:r>
        <w:rPr>
          <w:rFonts w:ascii="Times New Roman" w:hAnsi="Times New Roman" w:cs="Times New Roman"/>
          <w:sz w:val="24"/>
          <w:szCs w:val="24"/>
        </w:rPr>
        <w:t xml:space="preserve"> 8, та проспект Степана </w:t>
      </w:r>
      <w:proofErr w:type="spellStart"/>
      <w:r>
        <w:rPr>
          <w:rFonts w:ascii="Times New Roman" w:hAnsi="Times New Roman" w:cs="Times New Roman"/>
          <w:sz w:val="24"/>
          <w:szCs w:val="24"/>
        </w:rPr>
        <w:t>Бандери</w:t>
      </w:r>
      <w:proofErr w:type="spellEnd"/>
      <w:r>
        <w:rPr>
          <w:rFonts w:ascii="Times New Roman" w:hAnsi="Times New Roman" w:cs="Times New Roman"/>
          <w:sz w:val="24"/>
          <w:szCs w:val="24"/>
        </w:rPr>
        <w:t xml:space="preserve"> 20А,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перебувають</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балансі</w:t>
      </w:r>
      <w:proofErr w:type="spellEnd"/>
      <w:r>
        <w:rPr>
          <w:rFonts w:ascii="Times New Roman" w:hAnsi="Times New Roman" w:cs="Times New Roman"/>
          <w:sz w:val="24"/>
          <w:szCs w:val="24"/>
        </w:rPr>
        <w:t xml:space="preserve"> АТ </w:t>
      </w:r>
      <w:r w:rsidRPr="007A7457">
        <w:rPr>
          <w:rFonts w:ascii="Times New Roman" w:hAnsi="Times New Roman" w:cs="Times New Roman"/>
          <w:sz w:val="24"/>
          <w:szCs w:val="24"/>
        </w:rPr>
        <w:t>“</w:t>
      </w:r>
      <w:r>
        <w:rPr>
          <w:rFonts w:ascii="Times New Roman" w:hAnsi="Times New Roman" w:cs="Times New Roman"/>
          <w:sz w:val="24"/>
          <w:szCs w:val="24"/>
        </w:rPr>
        <w:t xml:space="preserve">Завод </w:t>
      </w:r>
      <w:r w:rsidRPr="007A7457">
        <w:rPr>
          <w:rFonts w:ascii="Times New Roman" w:hAnsi="Times New Roman" w:cs="Times New Roman"/>
          <w:sz w:val="24"/>
          <w:szCs w:val="24"/>
        </w:rPr>
        <w:t>“</w:t>
      </w:r>
      <w:r>
        <w:rPr>
          <w:rFonts w:ascii="Times New Roman" w:hAnsi="Times New Roman" w:cs="Times New Roman"/>
          <w:sz w:val="24"/>
          <w:szCs w:val="24"/>
        </w:rPr>
        <w:t>МАЯК</w:t>
      </w:r>
      <w:r w:rsidRPr="007A74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далі</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Об</w:t>
      </w:r>
      <w:r w:rsidRPr="007A7457">
        <w:rPr>
          <w:rFonts w:ascii="Times New Roman" w:hAnsi="Times New Roman" w:cs="Times New Roman"/>
          <w:sz w:val="24"/>
          <w:szCs w:val="24"/>
        </w:rPr>
        <w:t>’</w:t>
      </w:r>
      <w:r>
        <w:rPr>
          <w:rFonts w:ascii="Times New Roman" w:hAnsi="Times New Roman" w:cs="Times New Roman"/>
          <w:sz w:val="24"/>
          <w:szCs w:val="24"/>
        </w:rPr>
        <w:t>єкт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визначається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відповідними</w:t>
      </w:r>
      <w:proofErr w:type="spellEnd"/>
      <w:r>
        <w:rPr>
          <w:rFonts w:ascii="Times New Roman" w:hAnsi="Times New Roman" w:cs="Times New Roman"/>
          <w:sz w:val="24"/>
          <w:szCs w:val="24"/>
        </w:rPr>
        <w:t xml:space="preserve"> заявками на </w:t>
      </w:r>
      <w:proofErr w:type="spellStart"/>
      <w:r>
        <w:rPr>
          <w:rFonts w:ascii="Times New Roman" w:hAnsi="Times New Roman" w:cs="Times New Roman"/>
          <w:sz w:val="24"/>
          <w:szCs w:val="24"/>
        </w:rPr>
        <w:t>оцінку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додатковими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угодами</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необхідності</w:t>
      </w:r>
      <w:proofErr w:type="spellEnd"/>
      <w:r>
        <w:rPr>
          <w:rFonts w:ascii="Times New Roman" w:hAnsi="Times New Roman" w:cs="Times New Roman"/>
          <w:sz w:val="24"/>
          <w:szCs w:val="24"/>
        </w:rPr>
        <w:t>.</w:t>
      </w:r>
    </w:p>
    <w:p w:rsidR="007A7457" w:rsidRDefault="007A7457" w:rsidP="003A155C">
      <w:pPr>
        <w:rPr>
          <w:rFonts w:ascii="Times New Roman" w:hAnsi="Times New Roman" w:cs="Times New Roman"/>
          <w:sz w:val="24"/>
          <w:szCs w:val="24"/>
        </w:rPr>
      </w:pPr>
    </w:p>
    <w:p w:rsidR="007A7457" w:rsidRDefault="007A7457" w:rsidP="007A7457">
      <w:pPr>
        <w:jc w:val="center"/>
        <w:rPr>
          <w:rFonts w:ascii="Times New Roman" w:hAnsi="Times New Roman" w:cs="Times New Roman"/>
          <w:sz w:val="24"/>
          <w:szCs w:val="24"/>
        </w:rPr>
      </w:pPr>
      <w:r>
        <w:rPr>
          <w:rFonts w:ascii="Times New Roman" w:hAnsi="Times New Roman" w:cs="Times New Roman"/>
          <w:sz w:val="24"/>
          <w:szCs w:val="24"/>
        </w:rPr>
        <w:t xml:space="preserve">2. Мета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оцінки</w:t>
      </w:r>
      <w:proofErr w:type="spellEnd"/>
    </w:p>
    <w:p w:rsidR="007A7457" w:rsidRDefault="00E65DAC" w:rsidP="007A7457">
      <w:pPr>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Незалежна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w:t>
      </w:r>
      <w:r w:rsidRPr="00E65DAC">
        <w:rPr>
          <w:rFonts w:ascii="Times New Roman" w:hAnsi="Times New Roman" w:cs="Times New Roman"/>
          <w:sz w:val="24"/>
          <w:szCs w:val="24"/>
        </w:rPr>
        <w:t>’</w:t>
      </w:r>
      <w:r>
        <w:rPr>
          <w:rFonts w:ascii="Times New Roman" w:hAnsi="Times New Roman" w:cs="Times New Roman"/>
          <w:sz w:val="24"/>
          <w:szCs w:val="24"/>
        </w:rPr>
        <w:t>єкта</w:t>
      </w:r>
      <w:proofErr w:type="spellEnd"/>
      <w:r>
        <w:rPr>
          <w:rFonts w:ascii="Times New Roman" w:hAnsi="Times New Roman" w:cs="Times New Roman"/>
          <w:sz w:val="24"/>
          <w:szCs w:val="24"/>
        </w:rPr>
        <w:t xml:space="preserve"> проводиться </w:t>
      </w:r>
      <w:proofErr w:type="spellStart"/>
      <w:r>
        <w:rPr>
          <w:rFonts w:ascii="Times New Roman" w:hAnsi="Times New Roman" w:cs="Times New Roman"/>
          <w:sz w:val="24"/>
          <w:szCs w:val="24"/>
        </w:rPr>
        <w:t>Виконавцем</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завданням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Замовника</w:t>
      </w:r>
      <w:proofErr w:type="spellEnd"/>
      <w:r>
        <w:rPr>
          <w:rFonts w:ascii="Times New Roman" w:hAnsi="Times New Roman" w:cs="Times New Roman"/>
          <w:sz w:val="24"/>
          <w:szCs w:val="24"/>
        </w:rPr>
        <w:t xml:space="preserve"> з метою </w:t>
      </w:r>
      <w:proofErr w:type="spellStart"/>
      <w:r>
        <w:rPr>
          <w:rFonts w:ascii="Times New Roman" w:hAnsi="Times New Roman" w:cs="Times New Roman"/>
          <w:sz w:val="24"/>
          <w:szCs w:val="24"/>
        </w:rPr>
        <w:t>укладення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продовження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договорів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оренди</w:t>
      </w:r>
      <w:proofErr w:type="spellEnd"/>
      <w:r>
        <w:rPr>
          <w:rFonts w:ascii="Times New Roman" w:hAnsi="Times New Roman" w:cs="Times New Roman"/>
          <w:sz w:val="24"/>
          <w:szCs w:val="24"/>
        </w:rPr>
        <w:t xml:space="preserve"> майна </w:t>
      </w:r>
      <w:proofErr w:type="spellStart"/>
      <w:r>
        <w:rPr>
          <w:rFonts w:ascii="Times New Roman" w:hAnsi="Times New Roman" w:cs="Times New Roman"/>
          <w:sz w:val="24"/>
          <w:szCs w:val="24"/>
        </w:rPr>
        <w:t>Замовника</w:t>
      </w:r>
      <w:proofErr w:type="spellEnd"/>
      <w:r w:rsidR="00E2082E">
        <w:rPr>
          <w:rFonts w:ascii="Times New Roman" w:hAnsi="Times New Roman" w:cs="Times New Roman"/>
          <w:sz w:val="24"/>
          <w:szCs w:val="24"/>
          <w:lang w:val="uk-UA"/>
        </w:rPr>
        <w:t>, цілей бухгалтерського обліку,</w:t>
      </w:r>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моніторингу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розміру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ринкових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орендних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платежів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відповідній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категорії</w:t>
      </w:r>
      <w:proofErr w:type="spellEnd"/>
      <w:r>
        <w:rPr>
          <w:rFonts w:ascii="Times New Roman" w:hAnsi="Times New Roman" w:cs="Times New Roman"/>
          <w:sz w:val="24"/>
          <w:szCs w:val="24"/>
        </w:rPr>
        <w:t xml:space="preserve"> майна.</w:t>
      </w:r>
    </w:p>
    <w:p w:rsidR="00E65DAC" w:rsidRDefault="00E65DAC" w:rsidP="007A7457">
      <w:pPr>
        <w:rPr>
          <w:rFonts w:ascii="Times New Roman" w:hAnsi="Times New Roman" w:cs="Times New Roman"/>
          <w:sz w:val="24"/>
          <w:szCs w:val="24"/>
        </w:rPr>
      </w:pPr>
    </w:p>
    <w:p w:rsidR="00E65DAC" w:rsidRDefault="00E65DAC" w:rsidP="00E65DAC">
      <w:pPr>
        <w:jc w:val="center"/>
        <w:rPr>
          <w:rFonts w:ascii="Times New Roman" w:hAnsi="Times New Roman" w:cs="Times New Roman"/>
          <w:sz w:val="24"/>
          <w:szCs w:val="24"/>
        </w:rPr>
      </w:pPr>
      <w:r>
        <w:rPr>
          <w:rFonts w:ascii="Times New Roman" w:hAnsi="Times New Roman" w:cs="Times New Roman"/>
          <w:sz w:val="24"/>
          <w:szCs w:val="24"/>
        </w:rPr>
        <w:t xml:space="preserve">3. Вид </w:t>
      </w:r>
      <w:proofErr w:type="spellStart"/>
      <w:r>
        <w:rPr>
          <w:rFonts w:ascii="Times New Roman" w:hAnsi="Times New Roman" w:cs="Times New Roman"/>
          <w:sz w:val="24"/>
          <w:szCs w:val="24"/>
        </w:rPr>
        <w:t>вартості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w:t>
      </w:r>
      <w:r w:rsidRPr="00E65DAC">
        <w:rPr>
          <w:rFonts w:ascii="Times New Roman" w:hAnsi="Times New Roman" w:cs="Times New Roman"/>
          <w:sz w:val="24"/>
          <w:szCs w:val="24"/>
        </w:rPr>
        <w:t>’</w:t>
      </w:r>
      <w:r>
        <w:rPr>
          <w:rFonts w:ascii="Times New Roman" w:hAnsi="Times New Roman" w:cs="Times New Roman"/>
          <w:sz w:val="24"/>
          <w:szCs w:val="24"/>
        </w:rPr>
        <w:t>єкта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оцінки</w:t>
      </w:r>
      <w:proofErr w:type="spellEnd"/>
    </w:p>
    <w:p w:rsidR="00E65DAC" w:rsidRDefault="00E65DAC" w:rsidP="00E65DAC">
      <w:pPr>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Ринкова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w:t>
      </w:r>
      <w:r w:rsidRPr="00E65DAC">
        <w:rPr>
          <w:rFonts w:ascii="Times New Roman" w:hAnsi="Times New Roman" w:cs="Times New Roman"/>
          <w:sz w:val="24"/>
          <w:szCs w:val="24"/>
        </w:rPr>
        <w:t>’</w:t>
      </w:r>
      <w:r>
        <w:rPr>
          <w:rFonts w:ascii="Times New Roman" w:hAnsi="Times New Roman" w:cs="Times New Roman"/>
          <w:sz w:val="24"/>
          <w:szCs w:val="24"/>
        </w:rPr>
        <w:t>єкта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дослідження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визначається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вимог</w:t>
      </w:r>
      <w:proofErr w:type="spellEnd"/>
      <w:r>
        <w:rPr>
          <w:rFonts w:ascii="Times New Roman" w:hAnsi="Times New Roman" w:cs="Times New Roman"/>
          <w:sz w:val="24"/>
          <w:szCs w:val="24"/>
        </w:rPr>
        <w:t xml:space="preserve"> п.19 Методики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вартості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w:t>
      </w:r>
      <w:r w:rsidRPr="00E65DAC">
        <w:rPr>
          <w:rFonts w:ascii="Times New Roman" w:hAnsi="Times New Roman" w:cs="Times New Roman"/>
          <w:sz w:val="24"/>
          <w:szCs w:val="24"/>
        </w:rPr>
        <w:t>’</w:t>
      </w:r>
      <w:r>
        <w:rPr>
          <w:rFonts w:ascii="Times New Roman" w:hAnsi="Times New Roman" w:cs="Times New Roman"/>
          <w:sz w:val="24"/>
          <w:szCs w:val="24"/>
        </w:rPr>
        <w:t>єктів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оренди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затвердженою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постановою</w:t>
      </w:r>
      <w:proofErr w:type="spellEnd"/>
      <w:r>
        <w:rPr>
          <w:rFonts w:ascii="Times New Roman" w:hAnsi="Times New Roman" w:cs="Times New Roman"/>
          <w:sz w:val="24"/>
          <w:szCs w:val="24"/>
        </w:rPr>
        <w:t xml:space="preserve"> КМУ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10.08.1995р. №629, та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Національними</w:t>
      </w:r>
      <w:proofErr w:type="spellEnd"/>
      <w:r>
        <w:rPr>
          <w:rFonts w:ascii="Times New Roman" w:hAnsi="Times New Roman" w:cs="Times New Roman"/>
          <w:sz w:val="24"/>
          <w:szCs w:val="24"/>
        </w:rPr>
        <w:t xml:space="preserve"> стандартами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w:t>
      </w:r>
    </w:p>
    <w:p w:rsidR="00E65DAC" w:rsidRDefault="00E65DAC" w:rsidP="00E65DAC">
      <w:pPr>
        <w:rPr>
          <w:rFonts w:ascii="Times New Roman" w:hAnsi="Times New Roman" w:cs="Times New Roman"/>
          <w:sz w:val="24"/>
          <w:szCs w:val="24"/>
        </w:rPr>
      </w:pPr>
    </w:p>
    <w:p w:rsidR="00E65DAC" w:rsidRDefault="00E65DAC" w:rsidP="00E65DAC">
      <w:pPr>
        <w:jc w:val="center"/>
        <w:rPr>
          <w:rFonts w:ascii="Times New Roman" w:hAnsi="Times New Roman" w:cs="Times New Roman"/>
          <w:sz w:val="24"/>
          <w:szCs w:val="24"/>
        </w:rPr>
      </w:pPr>
      <w:r>
        <w:rPr>
          <w:rFonts w:ascii="Times New Roman" w:hAnsi="Times New Roman" w:cs="Times New Roman"/>
          <w:sz w:val="24"/>
          <w:szCs w:val="24"/>
        </w:rPr>
        <w:t xml:space="preserve">4. Дата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та строк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w:t>
      </w:r>
      <w:proofErr w:type="spellEnd"/>
    </w:p>
    <w:p w:rsidR="00E65DAC" w:rsidRDefault="00E65DAC" w:rsidP="00E65DAC">
      <w:pPr>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Виконавець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зобов</w:t>
      </w:r>
      <w:r w:rsidRPr="00E65DAC">
        <w:rPr>
          <w:rFonts w:ascii="Times New Roman" w:hAnsi="Times New Roman" w:cs="Times New Roman"/>
          <w:sz w:val="24"/>
          <w:szCs w:val="24"/>
        </w:rPr>
        <w:t>’</w:t>
      </w:r>
      <w:r>
        <w:rPr>
          <w:rFonts w:ascii="Times New Roman" w:hAnsi="Times New Roman" w:cs="Times New Roman"/>
          <w:sz w:val="24"/>
          <w:szCs w:val="24"/>
        </w:rPr>
        <w:t>язаний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послуги</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w:t>
      </w:r>
      <w:r w:rsidRPr="00E65DAC">
        <w:rPr>
          <w:rFonts w:ascii="Times New Roman" w:hAnsi="Times New Roman" w:cs="Times New Roman"/>
          <w:sz w:val="24"/>
          <w:szCs w:val="24"/>
        </w:rPr>
        <w:t>’</w:t>
      </w:r>
      <w:r>
        <w:rPr>
          <w:rFonts w:ascii="Times New Roman" w:hAnsi="Times New Roman" w:cs="Times New Roman"/>
          <w:sz w:val="24"/>
          <w:szCs w:val="24"/>
        </w:rPr>
        <w:t>єкта</w:t>
      </w:r>
      <w:proofErr w:type="spellEnd"/>
      <w:r>
        <w:rPr>
          <w:rFonts w:ascii="Times New Roman" w:hAnsi="Times New Roman" w:cs="Times New Roman"/>
          <w:sz w:val="24"/>
          <w:szCs w:val="24"/>
        </w:rPr>
        <w:t xml:space="preserve"> на дату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сформульовану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Замовником</w:t>
      </w:r>
      <w:proofErr w:type="spellEnd"/>
      <w:r>
        <w:rPr>
          <w:rFonts w:ascii="Times New Roman" w:hAnsi="Times New Roman" w:cs="Times New Roman"/>
          <w:sz w:val="24"/>
          <w:szCs w:val="24"/>
        </w:rPr>
        <w:t>.</w:t>
      </w:r>
    </w:p>
    <w:p w:rsidR="00E65DAC" w:rsidRDefault="00E65DAC" w:rsidP="00E65DAC">
      <w:pPr>
        <w:rPr>
          <w:rFonts w:ascii="Times New Roman" w:hAnsi="Times New Roman" w:cs="Times New Roman"/>
          <w:sz w:val="24"/>
          <w:szCs w:val="24"/>
        </w:rPr>
      </w:pPr>
      <w:r>
        <w:rPr>
          <w:rFonts w:ascii="Times New Roman" w:hAnsi="Times New Roman" w:cs="Times New Roman"/>
          <w:sz w:val="24"/>
          <w:szCs w:val="24"/>
        </w:rPr>
        <w:t xml:space="preserve">4.2. Строк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оцінки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w:t>
      </w:r>
      <w:r w:rsidRPr="00E65DAC">
        <w:rPr>
          <w:rFonts w:ascii="Times New Roman" w:hAnsi="Times New Roman" w:cs="Times New Roman"/>
          <w:sz w:val="24"/>
          <w:szCs w:val="24"/>
        </w:rPr>
        <w:t>’</w:t>
      </w:r>
      <w:r>
        <w:rPr>
          <w:rFonts w:ascii="Times New Roman" w:hAnsi="Times New Roman" w:cs="Times New Roman"/>
          <w:sz w:val="24"/>
          <w:szCs w:val="24"/>
        </w:rPr>
        <w:t>єкта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календарних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дати</w:t>
      </w:r>
      <w:proofErr w:type="spellEnd"/>
      <w:r>
        <w:rPr>
          <w:rFonts w:ascii="Times New Roman" w:hAnsi="Times New Roman" w:cs="Times New Roman"/>
          <w:sz w:val="24"/>
          <w:szCs w:val="24"/>
        </w:rPr>
        <w:t xml:space="preserve"> оплати </w:t>
      </w:r>
      <w:proofErr w:type="spellStart"/>
      <w:r>
        <w:rPr>
          <w:rFonts w:ascii="Times New Roman" w:hAnsi="Times New Roman" w:cs="Times New Roman"/>
          <w:sz w:val="24"/>
          <w:szCs w:val="24"/>
        </w:rPr>
        <w:t>послуг</w:t>
      </w:r>
      <w:proofErr w:type="spellEnd"/>
      <w:r>
        <w:rPr>
          <w:rFonts w:ascii="Times New Roman" w:hAnsi="Times New Roman" w:cs="Times New Roman"/>
          <w:sz w:val="24"/>
          <w:szCs w:val="24"/>
        </w:rPr>
        <w:t xml:space="preserve"> за Догово</w:t>
      </w:r>
      <w:r w:rsidR="00B14F46">
        <w:rPr>
          <w:rFonts w:ascii="Times New Roman" w:hAnsi="Times New Roman" w:cs="Times New Roman"/>
          <w:sz w:val="24"/>
          <w:szCs w:val="24"/>
        </w:rPr>
        <w:t xml:space="preserve">ром, </w:t>
      </w:r>
      <w:proofErr w:type="spellStart"/>
      <w:r w:rsidR="00B14F46">
        <w:rPr>
          <w:rFonts w:ascii="Times New Roman" w:hAnsi="Times New Roman" w:cs="Times New Roman"/>
          <w:sz w:val="24"/>
          <w:szCs w:val="24"/>
        </w:rPr>
        <w:t>відповідно</w:t>
      </w:r>
      <w:proofErr w:type="spellEnd"/>
      <w:r w:rsidR="00B14F46">
        <w:rPr>
          <w:rFonts w:ascii="Times New Roman" w:hAnsi="Times New Roman" w:cs="Times New Roman"/>
          <w:sz w:val="24"/>
          <w:szCs w:val="24"/>
        </w:rPr>
        <w:t xml:space="preserve"> до </w:t>
      </w:r>
      <w:proofErr w:type="spellStart"/>
      <w:r w:rsidR="00B14F46">
        <w:rPr>
          <w:rFonts w:ascii="Times New Roman" w:hAnsi="Times New Roman" w:cs="Times New Roman"/>
          <w:sz w:val="24"/>
          <w:szCs w:val="24"/>
        </w:rPr>
        <w:t>розділу</w:t>
      </w:r>
      <w:proofErr w:type="spellEnd"/>
      <w:r w:rsidR="00B14F46">
        <w:rPr>
          <w:rFonts w:ascii="Times New Roman" w:hAnsi="Times New Roman" w:cs="Times New Roman"/>
          <w:sz w:val="24"/>
          <w:szCs w:val="24"/>
        </w:rPr>
        <w:t xml:space="preserve"> 5. Договору.</w:t>
      </w:r>
    </w:p>
    <w:p w:rsidR="00E2082E" w:rsidRDefault="00E2082E" w:rsidP="00E65DAC">
      <w:pPr>
        <w:rPr>
          <w:rFonts w:ascii="Times New Roman" w:hAnsi="Times New Roman" w:cs="Times New Roman"/>
          <w:sz w:val="24"/>
          <w:szCs w:val="24"/>
        </w:rPr>
      </w:pPr>
    </w:p>
    <w:p w:rsidR="00E2082E" w:rsidRDefault="00E2082E" w:rsidP="00E2082E">
      <w:pPr>
        <w:jc w:val="center"/>
        <w:rPr>
          <w:rFonts w:ascii="Times New Roman" w:hAnsi="Times New Roman" w:cs="Times New Roman"/>
          <w:sz w:val="24"/>
          <w:szCs w:val="24"/>
          <w:lang w:val="uk-UA"/>
        </w:rPr>
      </w:pPr>
      <w:r>
        <w:rPr>
          <w:rFonts w:ascii="Times New Roman" w:hAnsi="Times New Roman" w:cs="Times New Roman"/>
          <w:sz w:val="24"/>
          <w:szCs w:val="24"/>
          <w:lang w:val="uk-UA"/>
        </w:rPr>
        <w:t>5. Вартість і порядок оплати послуг</w:t>
      </w:r>
    </w:p>
    <w:p w:rsidR="00E2082E" w:rsidRDefault="00E2082E" w:rsidP="00E2082E">
      <w:pPr>
        <w:rPr>
          <w:rFonts w:ascii="Times New Roman" w:hAnsi="Times New Roman" w:cs="Times New Roman"/>
          <w:sz w:val="24"/>
          <w:szCs w:val="24"/>
        </w:rPr>
      </w:pPr>
      <w:r>
        <w:rPr>
          <w:rFonts w:ascii="Times New Roman" w:hAnsi="Times New Roman" w:cs="Times New Roman"/>
          <w:sz w:val="24"/>
          <w:szCs w:val="24"/>
          <w:lang w:val="uk-UA"/>
        </w:rPr>
        <w:t>5.1. Ціни за послуги з незалежної оцінки, визначені в Договорі, встановлюються відповідно до ідентифікації Об</w:t>
      </w:r>
      <w:r w:rsidRPr="00E2082E">
        <w:rPr>
          <w:rFonts w:ascii="Times New Roman" w:hAnsi="Times New Roman" w:cs="Times New Roman"/>
          <w:sz w:val="24"/>
          <w:szCs w:val="24"/>
        </w:rPr>
        <w:t>’</w:t>
      </w:r>
      <w:proofErr w:type="spellStart"/>
      <w:r>
        <w:rPr>
          <w:rFonts w:ascii="Times New Roman" w:hAnsi="Times New Roman" w:cs="Times New Roman"/>
          <w:sz w:val="24"/>
          <w:szCs w:val="24"/>
          <w:lang w:val="uk-UA"/>
        </w:rPr>
        <w:t>єкту</w:t>
      </w:r>
      <w:proofErr w:type="spellEnd"/>
      <w:r>
        <w:rPr>
          <w:rFonts w:ascii="Times New Roman" w:hAnsi="Times New Roman" w:cs="Times New Roman"/>
          <w:sz w:val="24"/>
          <w:szCs w:val="24"/>
          <w:lang w:val="uk-UA"/>
        </w:rPr>
        <w:t xml:space="preserve"> оцінки (дослідження)</w:t>
      </w:r>
      <w:r w:rsidRPr="00E2082E">
        <w:rPr>
          <w:rFonts w:ascii="Times New Roman" w:hAnsi="Times New Roman" w:cs="Times New Roman"/>
          <w:sz w:val="24"/>
          <w:szCs w:val="24"/>
        </w:rPr>
        <w:t>:</w:t>
      </w:r>
    </w:p>
    <w:p w:rsidR="00E2082E" w:rsidRPr="00E2082E" w:rsidRDefault="00E2082E" w:rsidP="00E2082E">
      <w:pPr>
        <w:jc w:val="center"/>
        <w:rPr>
          <w:rFonts w:ascii="Times New Roman" w:hAnsi="Times New Roman" w:cs="Times New Roman"/>
          <w:b/>
          <w:sz w:val="24"/>
          <w:szCs w:val="24"/>
          <w:lang w:val="uk-UA"/>
        </w:rPr>
      </w:pPr>
      <w:r>
        <w:rPr>
          <w:rFonts w:ascii="Times New Roman" w:hAnsi="Times New Roman" w:cs="Times New Roman"/>
          <w:b/>
          <w:sz w:val="24"/>
          <w:szCs w:val="24"/>
          <w:lang w:val="uk-UA"/>
        </w:rPr>
        <w:t>нерухоме майно</w:t>
      </w:r>
    </w:p>
    <w:tbl>
      <w:tblPr>
        <w:tblW w:w="0" w:type="auto"/>
        <w:tblCellMar>
          <w:left w:w="28" w:type="dxa"/>
          <w:right w:w="28" w:type="dxa"/>
        </w:tblCellMar>
        <w:tblLook w:val="04A0" w:firstRow="1" w:lastRow="0" w:firstColumn="1" w:lastColumn="0" w:noHBand="0" w:noVBand="1"/>
      </w:tblPr>
      <w:tblGrid>
        <w:gridCol w:w="299"/>
        <w:gridCol w:w="1709"/>
        <w:gridCol w:w="1264"/>
        <w:gridCol w:w="730"/>
        <w:gridCol w:w="814"/>
        <w:gridCol w:w="1078"/>
        <w:gridCol w:w="701"/>
        <w:gridCol w:w="1097"/>
        <w:gridCol w:w="1719"/>
      </w:tblGrid>
      <w:tr w:rsidR="00E2082E" w:rsidRPr="00EF0C1A" w:rsidTr="009474CA">
        <w:trPr>
          <w:trHeight w:val="876"/>
        </w:trPr>
        <w:tc>
          <w:tcPr>
            <w:tcW w:w="0" w:type="auto"/>
            <w:tcBorders>
              <w:top w:val="single" w:sz="12" w:space="0" w:color="auto"/>
              <w:left w:val="single" w:sz="12" w:space="0" w:color="auto"/>
              <w:bottom w:val="nil"/>
              <w:right w:val="single" w:sz="4" w:space="0" w:color="auto"/>
            </w:tcBorders>
            <w:vAlign w:val="center"/>
          </w:tcPr>
          <w:p w:rsidR="00E2082E" w:rsidRPr="00EA04DE" w:rsidRDefault="00E2082E" w:rsidP="009474CA">
            <w:pPr>
              <w:keepLines/>
              <w:spacing w:line="240" w:lineRule="auto"/>
              <w:ind w:left="-60"/>
              <w:jc w:val="center"/>
              <w:rPr>
                <w:rFonts w:ascii="Times New Roman" w:hAnsi="Times New Roman"/>
                <w:sz w:val="20"/>
                <w:lang w:val="uk-UA"/>
              </w:rPr>
            </w:pPr>
            <w:r w:rsidRPr="00EA04DE">
              <w:rPr>
                <w:rFonts w:ascii="Times New Roman" w:hAnsi="Times New Roman"/>
                <w:sz w:val="20"/>
                <w:lang w:val="uk-UA"/>
              </w:rPr>
              <w:t>№</w:t>
            </w:r>
          </w:p>
          <w:p w:rsidR="00E2082E" w:rsidRPr="00EA04DE" w:rsidRDefault="00E2082E" w:rsidP="009474CA">
            <w:pPr>
              <w:keepLines/>
              <w:spacing w:line="240" w:lineRule="auto"/>
              <w:jc w:val="center"/>
              <w:rPr>
                <w:rFonts w:ascii="Times New Roman" w:hAnsi="Times New Roman"/>
                <w:sz w:val="20"/>
                <w:lang w:val="uk-UA"/>
              </w:rPr>
            </w:pPr>
            <w:r>
              <w:rPr>
                <w:rFonts w:ascii="Times New Roman" w:hAnsi="Times New Roman"/>
                <w:sz w:val="20"/>
                <w:lang w:val="uk-UA"/>
              </w:rPr>
              <w:t>з</w:t>
            </w:r>
            <w:r w:rsidRPr="00EA04DE">
              <w:rPr>
                <w:rFonts w:ascii="Times New Roman" w:hAnsi="Times New Roman"/>
                <w:sz w:val="20"/>
                <w:lang w:val="uk-UA"/>
              </w:rPr>
              <w:t>/п</w:t>
            </w:r>
          </w:p>
        </w:tc>
        <w:tc>
          <w:tcPr>
            <w:tcW w:w="0" w:type="auto"/>
            <w:tcBorders>
              <w:top w:val="single" w:sz="12" w:space="0" w:color="auto"/>
              <w:left w:val="nil"/>
              <w:bottom w:val="nil"/>
              <w:right w:val="nil"/>
            </w:tcBorders>
            <w:vAlign w:val="center"/>
          </w:tcPr>
          <w:p w:rsidR="00E2082E" w:rsidRPr="0023672E" w:rsidRDefault="00E2082E" w:rsidP="009474CA">
            <w:pPr>
              <w:keepLines/>
              <w:spacing w:line="240" w:lineRule="auto"/>
              <w:jc w:val="center"/>
              <w:rPr>
                <w:rFonts w:ascii="Times New Roman" w:hAnsi="Times New Roman"/>
                <w:lang w:val="uk-UA"/>
              </w:rPr>
            </w:pPr>
            <w:r w:rsidRPr="0023672E">
              <w:rPr>
                <w:rFonts w:ascii="Times New Roman" w:hAnsi="Times New Roman"/>
                <w:lang w:val="uk-UA"/>
              </w:rPr>
              <w:t>Функціональне призначення приміщення</w:t>
            </w:r>
          </w:p>
        </w:tc>
        <w:tc>
          <w:tcPr>
            <w:tcW w:w="0" w:type="auto"/>
            <w:tcBorders>
              <w:top w:val="single" w:sz="12" w:space="0" w:color="auto"/>
              <w:left w:val="single" w:sz="4" w:space="0" w:color="auto"/>
              <w:bottom w:val="nil"/>
              <w:right w:val="single" w:sz="4" w:space="0" w:color="auto"/>
            </w:tcBorders>
          </w:tcPr>
          <w:p w:rsidR="00E2082E" w:rsidRPr="001369F1" w:rsidRDefault="00E2082E" w:rsidP="009474CA">
            <w:pPr>
              <w:keepLines/>
              <w:spacing w:line="240" w:lineRule="auto"/>
              <w:rPr>
                <w:rFonts w:ascii="Times New Roman" w:hAnsi="Times New Roman"/>
                <w:sz w:val="20"/>
                <w:lang w:val="uk-UA"/>
              </w:rPr>
            </w:pPr>
          </w:p>
          <w:p w:rsidR="00E2082E" w:rsidRPr="001369F1" w:rsidRDefault="00E2082E" w:rsidP="009474CA">
            <w:pPr>
              <w:keepLines/>
              <w:spacing w:line="240" w:lineRule="auto"/>
              <w:jc w:val="center"/>
              <w:rPr>
                <w:rFonts w:ascii="Times New Roman" w:hAnsi="Times New Roman"/>
                <w:sz w:val="20"/>
                <w:lang w:val="uk-UA"/>
              </w:rPr>
            </w:pPr>
            <w:r w:rsidRPr="001369F1">
              <w:rPr>
                <w:rFonts w:ascii="Times New Roman" w:eastAsia="Tahoma" w:hAnsi="Times New Roman" w:cs="Times New Roman"/>
                <w:lang w:val="uk-UA" w:eastAsia="zh-CN"/>
              </w:rPr>
              <w:t>Очікувана ціна надання послуг з оцінки</w:t>
            </w:r>
          </w:p>
        </w:tc>
        <w:tc>
          <w:tcPr>
            <w:tcW w:w="0" w:type="auto"/>
            <w:tcBorders>
              <w:top w:val="single" w:sz="12" w:space="0" w:color="auto"/>
              <w:left w:val="single" w:sz="4" w:space="0" w:color="auto"/>
              <w:bottom w:val="nil"/>
              <w:right w:val="single" w:sz="4" w:space="0" w:color="auto"/>
            </w:tcBorders>
            <w:vAlign w:val="center"/>
          </w:tcPr>
          <w:p w:rsidR="00E2082E" w:rsidRPr="00EA04DE" w:rsidRDefault="00E2082E" w:rsidP="009474CA">
            <w:pPr>
              <w:keepLines/>
              <w:spacing w:line="240" w:lineRule="auto"/>
              <w:jc w:val="center"/>
              <w:rPr>
                <w:rFonts w:ascii="Times New Roman" w:hAnsi="Times New Roman"/>
                <w:sz w:val="20"/>
                <w:lang w:val="uk-UA"/>
              </w:rPr>
            </w:pPr>
            <w:r w:rsidRPr="00EA04DE">
              <w:rPr>
                <w:rFonts w:ascii="Times New Roman" w:hAnsi="Times New Roman"/>
                <w:sz w:val="20"/>
                <w:lang w:val="uk-UA"/>
              </w:rPr>
              <w:t>Ціна без ПДВ (UAH)</w:t>
            </w:r>
          </w:p>
        </w:tc>
        <w:tc>
          <w:tcPr>
            <w:tcW w:w="0" w:type="auto"/>
            <w:tcBorders>
              <w:top w:val="single" w:sz="12" w:space="0" w:color="auto"/>
              <w:left w:val="single" w:sz="4" w:space="0" w:color="auto"/>
              <w:bottom w:val="nil"/>
              <w:right w:val="single" w:sz="4" w:space="0" w:color="auto"/>
            </w:tcBorders>
            <w:vAlign w:val="center"/>
          </w:tcPr>
          <w:p w:rsidR="00E2082E" w:rsidRPr="00EA04DE" w:rsidRDefault="00E2082E" w:rsidP="009474CA">
            <w:pPr>
              <w:keepLines/>
              <w:spacing w:line="240" w:lineRule="auto"/>
              <w:jc w:val="center"/>
              <w:rPr>
                <w:rFonts w:ascii="Times New Roman" w:hAnsi="Times New Roman"/>
                <w:sz w:val="20"/>
                <w:lang w:val="uk-UA"/>
              </w:rPr>
            </w:pPr>
            <w:r>
              <w:rPr>
                <w:rFonts w:ascii="Times New Roman" w:hAnsi="Times New Roman"/>
                <w:sz w:val="20"/>
                <w:lang w:val="uk-UA"/>
              </w:rPr>
              <w:t xml:space="preserve">Ціна </w:t>
            </w:r>
            <w:r w:rsidRPr="00EA04DE">
              <w:rPr>
                <w:rFonts w:ascii="Times New Roman" w:hAnsi="Times New Roman"/>
                <w:sz w:val="20"/>
                <w:lang w:val="uk-UA"/>
              </w:rPr>
              <w:t>з ПДВ (UAH)</w:t>
            </w:r>
            <w:r>
              <w:rPr>
                <w:rFonts w:ascii="Times New Roman" w:hAnsi="Times New Roman"/>
                <w:sz w:val="20"/>
                <w:lang w:val="uk-UA"/>
              </w:rPr>
              <w:t>*</w:t>
            </w:r>
          </w:p>
        </w:tc>
        <w:tc>
          <w:tcPr>
            <w:tcW w:w="0" w:type="auto"/>
            <w:tcBorders>
              <w:top w:val="single" w:sz="12" w:space="0" w:color="auto"/>
              <w:left w:val="single" w:sz="4" w:space="0" w:color="auto"/>
              <w:bottom w:val="nil"/>
              <w:right w:val="single" w:sz="4" w:space="0" w:color="auto"/>
            </w:tcBorders>
            <w:vAlign w:val="center"/>
          </w:tcPr>
          <w:p w:rsidR="00E2082E" w:rsidRPr="00EA04DE" w:rsidRDefault="00E2082E" w:rsidP="009474CA">
            <w:pPr>
              <w:keepLines/>
              <w:spacing w:line="240" w:lineRule="auto"/>
              <w:jc w:val="center"/>
              <w:rPr>
                <w:rFonts w:ascii="Times New Roman" w:hAnsi="Times New Roman"/>
                <w:sz w:val="20"/>
                <w:lang w:val="uk-UA"/>
              </w:rPr>
            </w:pPr>
            <w:r w:rsidRPr="00EA04DE">
              <w:rPr>
                <w:rFonts w:ascii="Times New Roman" w:hAnsi="Times New Roman"/>
                <w:sz w:val="20"/>
                <w:lang w:val="uk-UA"/>
              </w:rPr>
              <w:t>Умови постачання</w:t>
            </w:r>
          </w:p>
        </w:tc>
        <w:tc>
          <w:tcPr>
            <w:tcW w:w="0" w:type="auto"/>
            <w:tcBorders>
              <w:top w:val="single" w:sz="12" w:space="0" w:color="auto"/>
              <w:left w:val="single" w:sz="4" w:space="0" w:color="auto"/>
              <w:bottom w:val="nil"/>
              <w:right w:val="single" w:sz="4" w:space="0" w:color="auto"/>
            </w:tcBorders>
          </w:tcPr>
          <w:p w:rsidR="00E2082E" w:rsidRPr="00EA04DE" w:rsidRDefault="00E2082E" w:rsidP="009474CA">
            <w:pPr>
              <w:keepLines/>
              <w:spacing w:line="240" w:lineRule="auto"/>
              <w:jc w:val="center"/>
              <w:rPr>
                <w:rFonts w:ascii="Times New Roman" w:hAnsi="Times New Roman"/>
                <w:sz w:val="20"/>
                <w:lang w:val="uk-UA"/>
              </w:rPr>
            </w:pPr>
            <w:r w:rsidRPr="00EA04DE">
              <w:rPr>
                <w:rFonts w:ascii="Times New Roman" w:hAnsi="Times New Roman"/>
                <w:sz w:val="20"/>
                <w:lang w:val="uk-UA"/>
              </w:rPr>
              <w:t>Умови оплати</w:t>
            </w:r>
          </w:p>
        </w:tc>
        <w:tc>
          <w:tcPr>
            <w:tcW w:w="0" w:type="auto"/>
            <w:tcBorders>
              <w:top w:val="single" w:sz="12" w:space="0" w:color="auto"/>
              <w:left w:val="single" w:sz="4" w:space="0" w:color="auto"/>
              <w:bottom w:val="nil"/>
              <w:right w:val="single" w:sz="4" w:space="0" w:color="auto"/>
            </w:tcBorders>
          </w:tcPr>
          <w:p w:rsidR="00E2082E" w:rsidRPr="00EA04DE" w:rsidRDefault="00E2082E" w:rsidP="009474CA">
            <w:pPr>
              <w:keepLines/>
              <w:spacing w:line="240" w:lineRule="auto"/>
              <w:jc w:val="center"/>
              <w:rPr>
                <w:rFonts w:ascii="Times New Roman" w:hAnsi="Times New Roman"/>
                <w:sz w:val="20"/>
                <w:lang w:val="uk-UA"/>
              </w:rPr>
            </w:pPr>
            <w:r w:rsidRPr="00EA04DE">
              <w:rPr>
                <w:rFonts w:ascii="Times New Roman" w:hAnsi="Times New Roman"/>
                <w:sz w:val="24"/>
                <w:lang w:val="uk-UA"/>
              </w:rPr>
              <w:t>Строк поставки (днів)</w:t>
            </w:r>
          </w:p>
        </w:tc>
        <w:tc>
          <w:tcPr>
            <w:tcW w:w="1719" w:type="dxa"/>
            <w:tcBorders>
              <w:top w:val="single" w:sz="12" w:space="0" w:color="auto"/>
              <w:left w:val="single" w:sz="4" w:space="0" w:color="auto"/>
              <w:bottom w:val="nil"/>
              <w:right w:val="single" w:sz="12" w:space="0" w:color="auto"/>
            </w:tcBorders>
          </w:tcPr>
          <w:p w:rsidR="00E2082E" w:rsidRPr="00EA04DE" w:rsidRDefault="00E2082E" w:rsidP="009474CA">
            <w:pPr>
              <w:keepLines/>
              <w:spacing w:line="240" w:lineRule="auto"/>
              <w:jc w:val="center"/>
              <w:rPr>
                <w:rFonts w:ascii="Times New Roman" w:hAnsi="Times New Roman"/>
                <w:sz w:val="24"/>
                <w:lang w:val="uk-UA"/>
              </w:rPr>
            </w:pPr>
            <w:r w:rsidRPr="00EA04DE">
              <w:rPr>
                <w:rFonts w:ascii="Times New Roman" w:hAnsi="Times New Roman"/>
                <w:sz w:val="24"/>
                <w:lang w:val="uk-UA"/>
              </w:rPr>
              <w:t>Гарантія</w:t>
            </w:r>
          </w:p>
          <w:p w:rsidR="00E2082E" w:rsidRPr="00EA04DE" w:rsidRDefault="00E2082E" w:rsidP="009474CA">
            <w:pPr>
              <w:keepLines/>
              <w:spacing w:line="240" w:lineRule="auto"/>
              <w:jc w:val="center"/>
              <w:rPr>
                <w:rFonts w:ascii="Times New Roman" w:hAnsi="Times New Roman"/>
                <w:sz w:val="24"/>
                <w:lang w:val="uk-UA"/>
              </w:rPr>
            </w:pPr>
            <w:r w:rsidRPr="00EA04DE">
              <w:rPr>
                <w:rFonts w:ascii="Times New Roman" w:hAnsi="Times New Roman"/>
                <w:sz w:val="24"/>
                <w:lang w:val="uk-UA"/>
              </w:rPr>
              <w:t>(міс)</w:t>
            </w: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sidRPr="00EA04DE">
              <w:rPr>
                <w:rFonts w:ascii="Times New Roman" w:hAnsi="Times New Roman"/>
                <w:lang w:val="uk-UA"/>
              </w:rPr>
              <w:t>1.</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виробниче</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Pr>
                <w:rFonts w:ascii="Times New Roman" w:hAnsi="Times New Roman"/>
                <w:lang w:val="uk-UA"/>
              </w:rPr>
              <w:t>2</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складське</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Pr>
                <w:rFonts w:ascii="Times New Roman" w:hAnsi="Times New Roman"/>
                <w:lang w:val="uk-UA"/>
              </w:rPr>
              <w:t>3</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офісне</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Pr>
                <w:rFonts w:ascii="Times New Roman" w:hAnsi="Times New Roman"/>
                <w:lang w:val="uk-UA"/>
              </w:rPr>
              <w:t>4</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торгове</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Default="00E2082E" w:rsidP="009474CA">
            <w:pPr>
              <w:keepLines/>
              <w:spacing w:line="240" w:lineRule="auto"/>
              <w:jc w:val="center"/>
              <w:rPr>
                <w:rFonts w:ascii="Times New Roman" w:hAnsi="Times New Roman"/>
                <w:lang w:val="uk-UA"/>
              </w:rPr>
            </w:pPr>
            <w:r>
              <w:rPr>
                <w:rFonts w:ascii="Times New Roman" w:hAnsi="Times New Roman"/>
                <w:lang w:val="uk-UA"/>
              </w:rPr>
              <w:t>5.</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eastAsia="Tahoma" w:hAnsi="Times New Roman" w:cs="Times New Roman"/>
                <w:lang w:val="uk-UA" w:eastAsia="zh-CN"/>
              </w:rPr>
            </w:pPr>
            <w:r>
              <w:rPr>
                <w:rFonts w:ascii="Times New Roman" w:eastAsia="Tahoma" w:hAnsi="Times New Roman" w:cs="Times New Roman"/>
                <w:lang w:val="uk-UA" w:eastAsia="zh-CN"/>
              </w:rPr>
              <w:t>Для ведення господарської діяльності</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bl>
    <w:p w:rsidR="00E2082E" w:rsidRDefault="00E2082E" w:rsidP="00E2082E">
      <w:pPr>
        <w:rPr>
          <w:rFonts w:ascii="Times New Roman" w:hAnsi="Times New Roman" w:cs="Times New Roman"/>
          <w:sz w:val="24"/>
          <w:szCs w:val="24"/>
          <w:lang w:val="uk-UA"/>
        </w:rPr>
      </w:pPr>
    </w:p>
    <w:p w:rsidR="00E2082E" w:rsidRDefault="00E2082E" w:rsidP="00E2082E">
      <w:pPr>
        <w:jc w:val="center"/>
        <w:rPr>
          <w:rFonts w:ascii="Times New Roman" w:hAnsi="Times New Roman" w:cs="Times New Roman"/>
          <w:b/>
          <w:sz w:val="24"/>
          <w:szCs w:val="24"/>
          <w:lang w:val="uk-UA"/>
        </w:rPr>
      </w:pPr>
      <w:r w:rsidRPr="00E2082E">
        <w:rPr>
          <w:rFonts w:ascii="Times New Roman" w:hAnsi="Times New Roman" w:cs="Times New Roman"/>
          <w:b/>
          <w:sz w:val="24"/>
          <w:szCs w:val="24"/>
          <w:lang w:val="uk-UA"/>
        </w:rPr>
        <w:t>інше майно та немайнові права підприємства</w:t>
      </w:r>
    </w:p>
    <w:tbl>
      <w:tblPr>
        <w:tblW w:w="0" w:type="auto"/>
        <w:tblCellMar>
          <w:left w:w="28" w:type="dxa"/>
          <w:right w:w="28" w:type="dxa"/>
        </w:tblCellMar>
        <w:tblLook w:val="04A0" w:firstRow="1" w:lastRow="0" w:firstColumn="1" w:lastColumn="0" w:noHBand="0" w:noVBand="1"/>
      </w:tblPr>
      <w:tblGrid>
        <w:gridCol w:w="323"/>
        <w:gridCol w:w="1509"/>
        <w:gridCol w:w="1247"/>
        <w:gridCol w:w="790"/>
        <w:gridCol w:w="883"/>
        <w:gridCol w:w="1176"/>
        <w:gridCol w:w="761"/>
        <w:gridCol w:w="1003"/>
        <w:gridCol w:w="1719"/>
      </w:tblGrid>
      <w:tr w:rsidR="00E2082E" w:rsidRPr="00B21AA6" w:rsidTr="009474CA">
        <w:trPr>
          <w:trHeight w:val="876"/>
        </w:trPr>
        <w:tc>
          <w:tcPr>
            <w:tcW w:w="0" w:type="auto"/>
            <w:tcBorders>
              <w:top w:val="single" w:sz="12" w:space="0" w:color="auto"/>
              <w:left w:val="single" w:sz="12" w:space="0" w:color="auto"/>
              <w:bottom w:val="nil"/>
              <w:right w:val="single" w:sz="4" w:space="0" w:color="auto"/>
            </w:tcBorders>
            <w:vAlign w:val="center"/>
          </w:tcPr>
          <w:p w:rsidR="00E2082E" w:rsidRPr="00B21AA6" w:rsidRDefault="00E2082E" w:rsidP="009474CA">
            <w:pPr>
              <w:keepLines/>
              <w:spacing w:line="240" w:lineRule="auto"/>
              <w:ind w:left="-60"/>
              <w:jc w:val="center"/>
              <w:rPr>
                <w:rFonts w:ascii="Times New Roman" w:hAnsi="Times New Roman"/>
                <w:lang w:val="uk-UA"/>
              </w:rPr>
            </w:pPr>
            <w:r w:rsidRPr="00B21AA6">
              <w:rPr>
                <w:rFonts w:ascii="Times New Roman" w:hAnsi="Times New Roman"/>
                <w:lang w:val="uk-UA"/>
              </w:rPr>
              <w:t>№</w:t>
            </w:r>
          </w:p>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з/п</w:t>
            </w:r>
          </w:p>
        </w:tc>
        <w:tc>
          <w:tcPr>
            <w:tcW w:w="0" w:type="auto"/>
            <w:tcBorders>
              <w:top w:val="single" w:sz="12" w:space="0" w:color="auto"/>
              <w:left w:val="nil"/>
              <w:bottom w:val="nil"/>
              <w:right w:val="nil"/>
            </w:tcBorders>
            <w:vAlign w:val="center"/>
          </w:tcPr>
          <w:p w:rsidR="00E2082E" w:rsidRPr="00E12448"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Тип об</w:t>
            </w:r>
            <w:r w:rsidRPr="00E12448">
              <w:rPr>
                <w:rFonts w:ascii="Times New Roman" w:hAnsi="Times New Roman"/>
                <w:lang w:val="uk-UA"/>
              </w:rPr>
              <w:t xml:space="preserve">’єкту </w:t>
            </w:r>
          </w:p>
        </w:tc>
        <w:tc>
          <w:tcPr>
            <w:tcW w:w="0" w:type="auto"/>
            <w:tcBorders>
              <w:top w:val="single" w:sz="12" w:space="0" w:color="auto"/>
              <w:left w:val="single" w:sz="4" w:space="0" w:color="auto"/>
              <w:bottom w:val="nil"/>
              <w:right w:val="single" w:sz="4" w:space="0" w:color="auto"/>
            </w:tcBorders>
          </w:tcPr>
          <w:p w:rsidR="00E2082E" w:rsidRPr="00B21AA6" w:rsidRDefault="00E2082E" w:rsidP="009474CA">
            <w:pPr>
              <w:keepLines/>
              <w:spacing w:line="240" w:lineRule="auto"/>
              <w:rPr>
                <w:rFonts w:ascii="Times New Roman" w:hAnsi="Times New Roman"/>
                <w:lang w:val="uk-UA"/>
              </w:rPr>
            </w:pPr>
          </w:p>
          <w:p w:rsidR="00E2082E" w:rsidRPr="00B21AA6" w:rsidRDefault="00E2082E" w:rsidP="009474CA">
            <w:pPr>
              <w:keepLines/>
              <w:spacing w:line="240" w:lineRule="auto"/>
              <w:jc w:val="center"/>
              <w:rPr>
                <w:rFonts w:ascii="Times New Roman" w:hAnsi="Times New Roman"/>
                <w:lang w:val="uk-UA"/>
              </w:rPr>
            </w:pPr>
            <w:r w:rsidRPr="00B21AA6">
              <w:rPr>
                <w:rFonts w:ascii="Times New Roman" w:eastAsia="Tahoma" w:hAnsi="Times New Roman" w:cs="Times New Roman"/>
                <w:lang w:val="uk-UA" w:eastAsia="zh-CN"/>
              </w:rPr>
              <w:t>Очікувана ціна надання послуг з оцінки</w:t>
            </w:r>
          </w:p>
        </w:tc>
        <w:tc>
          <w:tcPr>
            <w:tcW w:w="0" w:type="auto"/>
            <w:tcBorders>
              <w:top w:val="single" w:sz="12" w:space="0" w:color="auto"/>
              <w:left w:val="single" w:sz="4" w:space="0" w:color="auto"/>
              <w:bottom w:val="nil"/>
              <w:right w:val="single" w:sz="4" w:space="0" w:color="auto"/>
            </w:tcBorders>
            <w:vAlign w:val="center"/>
          </w:tcPr>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Ціна без ПДВ (UAH)</w:t>
            </w:r>
          </w:p>
        </w:tc>
        <w:tc>
          <w:tcPr>
            <w:tcW w:w="0" w:type="auto"/>
            <w:tcBorders>
              <w:top w:val="single" w:sz="12" w:space="0" w:color="auto"/>
              <w:left w:val="single" w:sz="4" w:space="0" w:color="auto"/>
              <w:bottom w:val="nil"/>
              <w:right w:val="single" w:sz="4" w:space="0" w:color="auto"/>
            </w:tcBorders>
            <w:vAlign w:val="center"/>
          </w:tcPr>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Ціна з ПДВ (UAH)*</w:t>
            </w:r>
          </w:p>
        </w:tc>
        <w:tc>
          <w:tcPr>
            <w:tcW w:w="0" w:type="auto"/>
            <w:tcBorders>
              <w:top w:val="single" w:sz="12" w:space="0" w:color="auto"/>
              <w:left w:val="single" w:sz="4" w:space="0" w:color="auto"/>
              <w:bottom w:val="nil"/>
              <w:right w:val="single" w:sz="4" w:space="0" w:color="auto"/>
            </w:tcBorders>
            <w:vAlign w:val="center"/>
          </w:tcPr>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Умови постачання</w:t>
            </w:r>
          </w:p>
        </w:tc>
        <w:tc>
          <w:tcPr>
            <w:tcW w:w="0" w:type="auto"/>
            <w:tcBorders>
              <w:top w:val="single" w:sz="12" w:space="0" w:color="auto"/>
              <w:left w:val="single" w:sz="4" w:space="0" w:color="auto"/>
              <w:bottom w:val="nil"/>
              <w:right w:val="single" w:sz="4" w:space="0" w:color="auto"/>
            </w:tcBorders>
          </w:tcPr>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Умови оплати</w:t>
            </w:r>
          </w:p>
        </w:tc>
        <w:tc>
          <w:tcPr>
            <w:tcW w:w="0" w:type="auto"/>
            <w:tcBorders>
              <w:top w:val="single" w:sz="12" w:space="0" w:color="auto"/>
              <w:left w:val="single" w:sz="4" w:space="0" w:color="auto"/>
              <w:bottom w:val="nil"/>
              <w:right w:val="single" w:sz="4" w:space="0" w:color="auto"/>
            </w:tcBorders>
          </w:tcPr>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Строк поставки (днів)</w:t>
            </w:r>
          </w:p>
        </w:tc>
        <w:tc>
          <w:tcPr>
            <w:tcW w:w="1719" w:type="dxa"/>
            <w:tcBorders>
              <w:top w:val="single" w:sz="12" w:space="0" w:color="auto"/>
              <w:left w:val="single" w:sz="4" w:space="0" w:color="auto"/>
              <w:bottom w:val="nil"/>
              <w:right w:val="single" w:sz="12" w:space="0" w:color="auto"/>
            </w:tcBorders>
          </w:tcPr>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Гарантія</w:t>
            </w:r>
          </w:p>
          <w:p w:rsidR="00E2082E" w:rsidRPr="00B21AA6" w:rsidRDefault="00E2082E" w:rsidP="009474CA">
            <w:pPr>
              <w:keepLines/>
              <w:spacing w:line="240" w:lineRule="auto"/>
              <w:jc w:val="center"/>
              <w:rPr>
                <w:rFonts w:ascii="Times New Roman" w:hAnsi="Times New Roman"/>
                <w:lang w:val="uk-UA"/>
              </w:rPr>
            </w:pPr>
            <w:r w:rsidRPr="00B21AA6">
              <w:rPr>
                <w:rFonts w:ascii="Times New Roman" w:hAnsi="Times New Roman"/>
                <w:lang w:val="uk-UA"/>
              </w:rPr>
              <w:t>(міс)</w:t>
            </w: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sidRPr="00EA04DE">
              <w:rPr>
                <w:rFonts w:ascii="Times New Roman" w:hAnsi="Times New Roman"/>
                <w:lang w:val="uk-UA"/>
              </w:rPr>
              <w:t>1.</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Верстати та інше обладнання</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Pr>
                <w:rFonts w:ascii="Times New Roman" w:hAnsi="Times New Roman"/>
                <w:lang w:val="uk-UA"/>
              </w:rPr>
              <w:t>2</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hAnsi="Times New Roman"/>
                <w:lang w:val="uk-UA"/>
              </w:rPr>
              <w:t>Колісні транспортні засоби</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Pr>
                <w:rFonts w:ascii="Times New Roman" w:hAnsi="Times New Roman"/>
                <w:lang w:val="uk-UA"/>
              </w:rPr>
              <w:t>3</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Спецтехніка</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r>
              <w:rPr>
                <w:rFonts w:ascii="Times New Roman" w:hAnsi="Times New Roman"/>
                <w:lang w:val="uk-UA"/>
              </w:rPr>
              <w:lastRenderedPageBreak/>
              <w:t>4</w:t>
            </w:r>
            <w:r w:rsidRPr="00EA04DE">
              <w:rPr>
                <w:rFonts w:ascii="Times New Roman" w:hAnsi="Times New Roman"/>
                <w:lang w:val="uk-UA"/>
              </w:rPr>
              <w:t>.</w:t>
            </w:r>
          </w:p>
        </w:tc>
        <w:tc>
          <w:tcPr>
            <w:tcW w:w="0" w:type="auto"/>
            <w:tcBorders>
              <w:top w:val="single" w:sz="4" w:space="0" w:color="auto"/>
              <w:left w:val="nil"/>
              <w:bottom w:val="single" w:sz="4" w:space="0" w:color="auto"/>
              <w:right w:val="nil"/>
            </w:tcBorders>
            <w:vAlign w:val="center"/>
          </w:tcPr>
          <w:p w:rsidR="00E2082E" w:rsidRPr="001369F1" w:rsidRDefault="00E2082E" w:rsidP="009474CA">
            <w:pPr>
              <w:keepLines/>
              <w:spacing w:line="240" w:lineRule="auto"/>
              <w:rPr>
                <w:rFonts w:ascii="Times New Roman" w:hAnsi="Times New Roman"/>
                <w:lang w:val="uk-UA"/>
              </w:rPr>
            </w:pPr>
            <w:r>
              <w:rPr>
                <w:rFonts w:ascii="Times New Roman" w:eastAsia="Tahoma" w:hAnsi="Times New Roman" w:cs="Times New Roman"/>
                <w:lang w:val="uk-UA" w:eastAsia="zh-CN"/>
              </w:rPr>
              <w:t>Інші рухомі речі</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r w:rsidR="00E2082E" w:rsidRPr="00EF0C1A" w:rsidTr="009474CA">
        <w:trPr>
          <w:trHeight w:val="286"/>
        </w:trPr>
        <w:tc>
          <w:tcPr>
            <w:tcW w:w="0" w:type="auto"/>
            <w:tcBorders>
              <w:top w:val="single" w:sz="4" w:space="0" w:color="auto"/>
              <w:left w:val="single" w:sz="12" w:space="0" w:color="auto"/>
              <w:bottom w:val="single" w:sz="4" w:space="0" w:color="auto"/>
              <w:right w:val="single" w:sz="4" w:space="0" w:color="auto"/>
            </w:tcBorders>
            <w:vAlign w:val="center"/>
          </w:tcPr>
          <w:p w:rsidR="00E2082E" w:rsidRDefault="00E2082E" w:rsidP="009474CA">
            <w:pPr>
              <w:keepLines/>
              <w:spacing w:line="240" w:lineRule="auto"/>
              <w:jc w:val="center"/>
              <w:rPr>
                <w:rFonts w:ascii="Times New Roman" w:hAnsi="Times New Roman"/>
                <w:lang w:val="uk-UA"/>
              </w:rPr>
            </w:pPr>
            <w:r>
              <w:rPr>
                <w:rFonts w:ascii="Times New Roman" w:hAnsi="Times New Roman"/>
                <w:lang w:val="uk-UA"/>
              </w:rPr>
              <w:t>5.</w:t>
            </w:r>
          </w:p>
        </w:tc>
        <w:tc>
          <w:tcPr>
            <w:tcW w:w="0" w:type="auto"/>
            <w:tcBorders>
              <w:top w:val="single" w:sz="4" w:space="0" w:color="auto"/>
              <w:left w:val="nil"/>
              <w:bottom w:val="single" w:sz="4" w:space="0" w:color="auto"/>
              <w:right w:val="nil"/>
            </w:tcBorders>
            <w:vAlign w:val="center"/>
          </w:tcPr>
          <w:p w:rsidR="00E2082E" w:rsidRDefault="00E2082E" w:rsidP="009474CA">
            <w:pPr>
              <w:keepLines/>
              <w:spacing w:line="240" w:lineRule="auto"/>
              <w:rPr>
                <w:rFonts w:ascii="Times New Roman" w:eastAsia="Tahoma" w:hAnsi="Times New Roman" w:cs="Times New Roman"/>
                <w:lang w:val="uk-UA" w:eastAsia="zh-CN"/>
              </w:rPr>
            </w:pPr>
            <w:r>
              <w:rPr>
                <w:rFonts w:ascii="Times New Roman" w:eastAsia="Tahoma" w:hAnsi="Times New Roman" w:cs="Times New Roman"/>
                <w:lang w:val="uk-UA" w:eastAsia="zh-CN"/>
              </w:rPr>
              <w:t>Корпоративні права підприємства</w:t>
            </w:r>
          </w:p>
        </w:tc>
        <w:tc>
          <w:tcPr>
            <w:tcW w:w="0" w:type="auto"/>
            <w:tcBorders>
              <w:top w:val="single" w:sz="4" w:space="0" w:color="auto"/>
              <w:left w:val="single" w:sz="4" w:space="0" w:color="auto"/>
              <w:bottom w:val="single" w:sz="4" w:space="0" w:color="auto"/>
              <w:right w:val="single" w:sz="4" w:space="0" w:color="auto"/>
            </w:tcBorders>
          </w:tcPr>
          <w:p w:rsidR="00E2082E" w:rsidRPr="001369F1" w:rsidRDefault="00E2082E" w:rsidP="009474CA">
            <w:pPr>
              <w:keepLines/>
              <w:spacing w:line="240" w:lineRule="auto"/>
              <w:rPr>
                <w:rFonts w:ascii="Times New Roman" w:hAnsi="Times New Roman"/>
                <w:sz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0" w:type="auto"/>
            <w:tcBorders>
              <w:top w:val="single" w:sz="4" w:space="0" w:color="auto"/>
              <w:left w:val="single" w:sz="4" w:space="0" w:color="auto"/>
              <w:bottom w:val="single" w:sz="4" w:space="0" w:color="auto"/>
              <w:right w:val="single" w:sz="4" w:space="0" w:color="auto"/>
            </w:tcBorders>
          </w:tcPr>
          <w:p w:rsidR="00E2082E" w:rsidRPr="00EA04DE" w:rsidRDefault="00E2082E" w:rsidP="009474CA">
            <w:pPr>
              <w:keepLines/>
              <w:spacing w:line="240" w:lineRule="auto"/>
              <w:jc w:val="center"/>
              <w:rPr>
                <w:rFonts w:ascii="Times New Roman" w:hAnsi="Times New Roman"/>
                <w:lang w:val="uk-UA"/>
              </w:rPr>
            </w:pPr>
          </w:p>
        </w:tc>
        <w:tc>
          <w:tcPr>
            <w:tcW w:w="1719" w:type="dxa"/>
            <w:tcBorders>
              <w:top w:val="single" w:sz="4" w:space="0" w:color="auto"/>
              <w:left w:val="single" w:sz="4" w:space="0" w:color="auto"/>
              <w:bottom w:val="single" w:sz="4" w:space="0" w:color="auto"/>
              <w:right w:val="single" w:sz="12" w:space="0" w:color="auto"/>
            </w:tcBorders>
          </w:tcPr>
          <w:p w:rsidR="00E2082E" w:rsidRPr="00EA04DE" w:rsidRDefault="00E2082E" w:rsidP="009474CA">
            <w:pPr>
              <w:keepLines/>
              <w:spacing w:line="240" w:lineRule="auto"/>
              <w:jc w:val="center"/>
              <w:rPr>
                <w:rFonts w:ascii="Times New Roman" w:hAnsi="Times New Roman"/>
                <w:lang w:val="uk-UA"/>
              </w:rPr>
            </w:pPr>
          </w:p>
        </w:tc>
      </w:tr>
    </w:tbl>
    <w:p w:rsidR="00E2082E" w:rsidRDefault="00E2082E" w:rsidP="00E2082E">
      <w:pPr>
        <w:jc w:val="center"/>
        <w:rPr>
          <w:rFonts w:ascii="Times New Roman" w:hAnsi="Times New Roman" w:cs="Times New Roman"/>
          <w:b/>
          <w:sz w:val="24"/>
          <w:szCs w:val="24"/>
          <w:lang w:val="uk-UA"/>
        </w:rPr>
      </w:pPr>
    </w:p>
    <w:p w:rsidR="00E2082E" w:rsidRDefault="00E2082E" w:rsidP="00E2082E">
      <w:pPr>
        <w:rPr>
          <w:rFonts w:ascii="Times New Roman" w:hAnsi="Times New Roman" w:cs="Times New Roman"/>
          <w:sz w:val="24"/>
          <w:szCs w:val="24"/>
          <w:lang w:val="uk-UA"/>
        </w:rPr>
      </w:pPr>
      <w:r>
        <w:rPr>
          <w:rFonts w:ascii="Times New Roman" w:hAnsi="Times New Roman" w:cs="Times New Roman"/>
          <w:sz w:val="24"/>
          <w:szCs w:val="24"/>
          <w:lang w:val="uk-UA"/>
        </w:rPr>
        <w:t>5.2. Розрахунок у розмірі 100% від вартості послуг здійснюється Платником Виконавцю протягом 3-х банківських днів від дати підписання окремого Договору за визначеним об</w:t>
      </w:r>
      <w:r w:rsidRPr="00E2082E">
        <w:rPr>
          <w:rFonts w:ascii="Times New Roman" w:hAnsi="Times New Roman" w:cs="Times New Roman"/>
          <w:sz w:val="24"/>
          <w:szCs w:val="24"/>
          <w:lang w:val="uk-UA"/>
        </w:rPr>
        <w:t>’</w:t>
      </w:r>
      <w:r>
        <w:rPr>
          <w:rFonts w:ascii="Times New Roman" w:hAnsi="Times New Roman" w:cs="Times New Roman"/>
          <w:sz w:val="24"/>
          <w:szCs w:val="24"/>
          <w:lang w:val="uk-UA"/>
        </w:rPr>
        <w:t>єктом та отримання ним від Виконавця рахунка-фактури.</w:t>
      </w:r>
    </w:p>
    <w:p w:rsidR="00E2082E" w:rsidRDefault="00E2082E" w:rsidP="00E2082E">
      <w:pPr>
        <w:rPr>
          <w:rFonts w:ascii="Times New Roman" w:hAnsi="Times New Roman" w:cs="Times New Roman"/>
          <w:sz w:val="24"/>
          <w:szCs w:val="24"/>
          <w:lang w:val="uk-UA"/>
        </w:rPr>
      </w:pPr>
      <w:r>
        <w:rPr>
          <w:rFonts w:ascii="Times New Roman" w:hAnsi="Times New Roman" w:cs="Times New Roman"/>
          <w:sz w:val="24"/>
          <w:szCs w:val="24"/>
          <w:lang w:val="uk-UA"/>
        </w:rPr>
        <w:t xml:space="preserve">5.3. Замовник </w:t>
      </w:r>
      <w:proofErr w:type="spellStart"/>
      <w:r>
        <w:rPr>
          <w:rFonts w:ascii="Times New Roman" w:hAnsi="Times New Roman" w:cs="Times New Roman"/>
          <w:sz w:val="24"/>
          <w:szCs w:val="24"/>
          <w:lang w:val="uk-UA"/>
        </w:rPr>
        <w:t>зобов</w:t>
      </w:r>
      <w:proofErr w:type="spellEnd"/>
      <w:r w:rsidRPr="00E2082E">
        <w:rPr>
          <w:rFonts w:ascii="Times New Roman" w:hAnsi="Times New Roman" w:cs="Times New Roman"/>
          <w:sz w:val="24"/>
          <w:szCs w:val="24"/>
        </w:rPr>
        <w:t>’</w:t>
      </w:r>
      <w:proofErr w:type="spellStart"/>
      <w:r>
        <w:rPr>
          <w:rFonts w:ascii="Times New Roman" w:hAnsi="Times New Roman" w:cs="Times New Roman"/>
          <w:sz w:val="24"/>
          <w:szCs w:val="24"/>
          <w:lang w:val="uk-UA"/>
        </w:rPr>
        <w:t>язується</w:t>
      </w:r>
      <w:proofErr w:type="spellEnd"/>
      <w:r>
        <w:rPr>
          <w:rFonts w:ascii="Times New Roman" w:hAnsi="Times New Roman" w:cs="Times New Roman"/>
          <w:sz w:val="24"/>
          <w:szCs w:val="24"/>
          <w:lang w:val="uk-UA"/>
        </w:rPr>
        <w:t xml:space="preserve"> прийняти надані послуги, а Платник – оплатити їх.</w:t>
      </w:r>
    </w:p>
    <w:p w:rsidR="00E2082E" w:rsidRDefault="00E2082E" w:rsidP="00E2082E">
      <w:pPr>
        <w:rPr>
          <w:rFonts w:ascii="Times New Roman" w:hAnsi="Times New Roman" w:cs="Times New Roman"/>
          <w:sz w:val="24"/>
          <w:szCs w:val="24"/>
          <w:lang w:val="uk-UA"/>
        </w:rPr>
      </w:pPr>
    </w:p>
    <w:p w:rsidR="00CB550D" w:rsidRDefault="00CB550D" w:rsidP="00CB550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6. Права та </w:t>
      </w:r>
      <w:proofErr w:type="spellStart"/>
      <w:r>
        <w:rPr>
          <w:rFonts w:ascii="Times New Roman" w:hAnsi="Times New Roman" w:cs="Times New Roman"/>
          <w:sz w:val="24"/>
          <w:szCs w:val="24"/>
          <w:lang w:val="uk-UA"/>
        </w:rPr>
        <w:t>обов</w:t>
      </w:r>
      <w:proofErr w:type="spellEnd"/>
      <w:r w:rsidRPr="008860AD">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язки</w:t>
      </w:r>
      <w:proofErr w:type="spellEnd"/>
      <w:r>
        <w:rPr>
          <w:rFonts w:ascii="Times New Roman" w:hAnsi="Times New Roman" w:cs="Times New Roman"/>
          <w:sz w:val="24"/>
          <w:szCs w:val="24"/>
          <w:lang w:val="uk-UA"/>
        </w:rPr>
        <w:t xml:space="preserve"> Сторін</w:t>
      </w:r>
    </w:p>
    <w:p w:rsidR="00CB550D" w:rsidRDefault="00CB550D" w:rsidP="00CB550D">
      <w:pPr>
        <w:rPr>
          <w:rFonts w:ascii="Times New Roman" w:hAnsi="Times New Roman" w:cs="Times New Roman"/>
          <w:sz w:val="24"/>
          <w:szCs w:val="24"/>
          <w:lang w:val="uk-UA"/>
        </w:rPr>
      </w:pPr>
      <w:r>
        <w:rPr>
          <w:rFonts w:ascii="Times New Roman" w:hAnsi="Times New Roman" w:cs="Times New Roman"/>
          <w:sz w:val="24"/>
          <w:szCs w:val="24"/>
          <w:lang w:val="uk-UA"/>
        </w:rPr>
        <w:t xml:space="preserve">6.1. Виконавець </w:t>
      </w:r>
      <w:proofErr w:type="spellStart"/>
      <w:r>
        <w:rPr>
          <w:rFonts w:ascii="Times New Roman" w:hAnsi="Times New Roman" w:cs="Times New Roman"/>
          <w:sz w:val="24"/>
          <w:szCs w:val="24"/>
          <w:lang w:val="uk-UA"/>
        </w:rPr>
        <w:t>зобов</w:t>
      </w:r>
      <w:proofErr w:type="spellEnd"/>
      <w:r w:rsidRPr="008860AD">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язаний</w:t>
      </w:r>
      <w:proofErr w:type="spellEnd"/>
      <w:r>
        <w:rPr>
          <w:rFonts w:ascii="Times New Roman" w:hAnsi="Times New Roman" w:cs="Times New Roman"/>
          <w:sz w:val="24"/>
          <w:szCs w:val="24"/>
          <w:lang w:val="uk-UA"/>
        </w:rPr>
        <w:t xml:space="preserve"> своєчасно надати послуги з оцінки Об</w:t>
      </w:r>
      <w:r w:rsidRPr="008860AD">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єкту</w:t>
      </w:r>
      <w:proofErr w:type="spellEnd"/>
      <w:r>
        <w:rPr>
          <w:rFonts w:ascii="Times New Roman" w:hAnsi="Times New Roman" w:cs="Times New Roman"/>
          <w:sz w:val="24"/>
          <w:szCs w:val="24"/>
          <w:lang w:val="uk-UA"/>
        </w:rPr>
        <w:t xml:space="preserve"> та в разі потреби своєчасно доопрацювати звіт про оцінку.</w:t>
      </w:r>
    </w:p>
    <w:p w:rsidR="00CB550D" w:rsidRDefault="00CB550D" w:rsidP="00CB550D">
      <w:pPr>
        <w:rPr>
          <w:rFonts w:ascii="Times New Roman" w:hAnsi="Times New Roman" w:cs="Times New Roman"/>
          <w:sz w:val="24"/>
          <w:szCs w:val="24"/>
          <w:lang w:val="uk-UA"/>
        </w:rPr>
      </w:pPr>
      <w:r>
        <w:rPr>
          <w:rFonts w:ascii="Times New Roman" w:hAnsi="Times New Roman" w:cs="Times New Roman"/>
          <w:sz w:val="24"/>
          <w:szCs w:val="24"/>
          <w:lang w:val="uk-UA"/>
        </w:rPr>
        <w:t>6.2. Виконавець та Замовник не несуть відповідальності за наслідки, що виникли внаслідок використання третьою особою результатів оцінки з метою, що не відповідає зазначеній у Розділі 2 Договору.</w:t>
      </w:r>
    </w:p>
    <w:p w:rsidR="00CB550D" w:rsidRDefault="00CB550D" w:rsidP="00CB550D">
      <w:pPr>
        <w:rPr>
          <w:rFonts w:ascii="Times New Roman" w:hAnsi="Times New Roman" w:cs="Times New Roman"/>
          <w:sz w:val="24"/>
          <w:szCs w:val="24"/>
          <w:lang w:val="uk-UA"/>
        </w:rPr>
      </w:pPr>
      <w:r>
        <w:rPr>
          <w:rFonts w:ascii="Times New Roman" w:hAnsi="Times New Roman" w:cs="Times New Roman"/>
          <w:sz w:val="24"/>
          <w:szCs w:val="24"/>
          <w:lang w:val="uk-UA"/>
        </w:rPr>
        <w:t xml:space="preserve">6.3. Виконавець </w:t>
      </w:r>
      <w:proofErr w:type="spellStart"/>
      <w:r>
        <w:rPr>
          <w:rFonts w:ascii="Times New Roman" w:hAnsi="Times New Roman" w:cs="Times New Roman"/>
          <w:sz w:val="24"/>
          <w:szCs w:val="24"/>
          <w:lang w:val="uk-UA"/>
        </w:rPr>
        <w:t>зобов</w:t>
      </w:r>
      <w:proofErr w:type="spellEnd"/>
      <w:r w:rsidRPr="00CB550D">
        <w:rPr>
          <w:rFonts w:ascii="Times New Roman" w:hAnsi="Times New Roman" w:cs="Times New Roman"/>
          <w:sz w:val="24"/>
          <w:szCs w:val="24"/>
        </w:rPr>
        <w:t>’</w:t>
      </w:r>
      <w:proofErr w:type="spellStart"/>
      <w:r>
        <w:rPr>
          <w:rFonts w:ascii="Times New Roman" w:hAnsi="Times New Roman" w:cs="Times New Roman"/>
          <w:sz w:val="24"/>
          <w:szCs w:val="24"/>
          <w:lang w:val="uk-UA"/>
        </w:rPr>
        <w:t>язаний</w:t>
      </w:r>
      <w:proofErr w:type="spellEnd"/>
      <w:r>
        <w:rPr>
          <w:rFonts w:ascii="Times New Roman" w:hAnsi="Times New Roman" w:cs="Times New Roman"/>
          <w:sz w:val="24"/>
          <w:szCs w:val="24"/>
          <w:lang w:val="uk-UA"/>
        </w:rPr>
        <w:t xml:space="preserve"> протягом трьох робочих днів від дати підписання Договору подати Замовнику перелік вихідних даних та іншої інформації, що необхідна йому для надання послуг за Договором</w:t>
      </w:r>
    </w:p>
    <w:p w:rsidR="004076AD" w:rsidRDefault="004076AD" w:rsidP="00CB550D">
      <w:pPr>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отримання оригіналів документів Виконавець </w:t>
      </w:r>
      <w:proofErr w:type="spellStart"/>
      <w:r>
        <w:rPr>
          <w:rFonts w:ascii="Times New Roman" w:hAnsi="Times New Roman" w:cs="Times New Roman"/>
          <w:sz w:val="24"/>
          <w:szCs w:val="24"/>
          <w:lang w:val="uk-UA"/>
        </w:rPr>
        <w:t>зобов</w:t>
      </w:r>
      <w:proofErr w:type="spellEnd"/>
      <w:r w:rsidRPr="00CB550D">
        <w:rPr>
          <w:rFonts w:ascii="Times New Roman" w:hAnsi="Times New Roman" w:cs="Times New Roman"/>
          <w:sz w:val="24"/>
          <w:szCs w:val="24"/>
        </w:rPr>
        <w:t>’</w:t>
      </w:r>
      <w:proofErr w:type="spellStart"/>
      <w:r>
        <w:rPr>
          <w:rFonts w:ascii="Times New Roman" w:hAnsi="Times New Roman" w:cs="Times New Roman"/>
          <w:sz w:val="24"/>
          <w:szCs w:val="24"/>
          <w:lang w:val="uk-UA"/>
        </w:rPr>
        <w:t>язаний</w:t>
      </w:r>
      <w:proofErr w:type="spellEnd"/>
      <w:r>
        <w:rPr>
          <w:rFonts w:ascii="Times New Roman" w:hAnsi="Times New Roman" w:cs="Times New Roman"/>
          <w:sz w:val="24"/>
          <w:szCs w:val="24"/>
          <w:lang w:val="uk-UA"/>
        </w:rPr>
        <w:t xml:space="preserve"> повернути їх Замовнику після опрацювання.</w:t>
      </w:r>
    </w:p>
    <w:p w:rsidR="004076AD" w:rsidRDefault="004076AD" w:rsidP="00CB550D">
      <w:pPr>
        <w:rPr>
          <w:rFonts w:ascii="Times New Roman" w:hAnsi="Times New Roman" w:cs="Times New Roman"/>
          <w:sz w:val="24"/>
          <w:szCs w:val="24"/>
          <w:lang w:val="uk-UA"/>
        </w:rPr>
      </w:pPr>
      <w:r>
        <w:rPr>
          <w:rFonts w:ascii="Times New Roman" w:hAnsi="Times New Roman" w:cs="Times New Roman"/>
          <w:sz w:val="24"/>
          <w:szCs w:val="24"/>
          <w:lang w:val="uk-UA"/>
        </w:rPr>
        <w:t xml:space="preserve"> Замовник </w:t>
      </w:r>
      <w:proofErr w:type="spellStart"/>
      <w:r>
        <w:rPr>
          <w:rFonts w:ascii="Times New Roman" w:hAnsi="Times New Roman" w:cs="Times New Roman"/>
          <w:sz w:val="24"/>
          <w:szCs w:val="24"/>
          <w:lang w:val="uk-UA"/>
        </w:rPr>
        <w:t>зобов</w:t>
      </w:r>
      <w:proofErr w:type="spellEnd"/>
      <w:r w:rsidRPr="00CB550D">
        <w:rPr>
          <w:rFonts w:ascii="Times New Roman" w:hAnsi="Times New Roman" w:cs="Times New Roman"/>
          <w:sz w:val="24"/>
          <w:szCs w:val="24"/>
        </w:rPr>
        <w:t>’</w:t>
      </w:r>
      <w:proofErr w:type="spellStart"/>
      <w:r>
        <w:rPr>
          <w:rFonts w:ascii="Times New Roman" w:hAnsi="Times New Roman" w:cs="Times New Roman"/>
          <w:sz w:val="24"/>
          <w:szCs w:val="24"/>
          <w:lang w:val="uk-UA"/>
        </w:rPr>
        <w:t>язаний</w:t>
      </w:r>
      <w:proofErr w:type="spellEnd"/>
      <w:r>
        <w:rPr>
          <w:rFonts w:ascii="Times New Roman" w:hAnsi="Times New Roman" w:cs="Times New Roman"/>
          <w:sz w:val="24"/>
          <w:szCs w:val="24"/>
          <w:lang w:val="uk-UA"/>
        </w:rPr>
        <w:t xml:space="preserve"> сприяти наданню Виконавцю необхідної інформації про Об</w:t>
      </w:r>
      <w:r w:rsidRPr="004076AD">
        <w:rPr>
          <w:rFonts w:ascii="Times New Roman" w:hAnsi="Times New Roman" w:cs="Times New Roman"/>
          <w:sz w:val="24"/>
          <w:szCs w:val="24"/>
        </w:rPr>
        <w:t>’</w:t>
      </w:r>
      <w:proofErr w:type="spellStart"/>
      <w:r>
        <w:rPr>
          <w:rFonts w:ascii="Times New Roman" w:hAnsi="Times New Roman" w:cs="Times New Roman"/>
          <w:sz w:val="24"/>
          <w:szCs w:val="24"/>
          <w:lang w:val="uk-UA"/>
        </w:rPr>
        <w:t>єкт</w:t>
      </w:r>
      <w:proofErr w:type="spellEnd"/>
      <w:r>
        <w:rPr>
          <w:rFonts w:ascii="Times New Roman" w:hAnsi="Times New Roman" w:cs="Times New Roman"/>
          <w:sz w:val="24"/>
          <w:szCs w:val="24"/>
          <w:lang w:val="uk-UA"/>
        </w:rPr>
        <w:t>, яка відповідно до законодавства має бути у розпорядженні Платника, у строк, що не порушує строк надання послуг з оцінки за Договором.</w:t>
      </w:r>
    </w:p>
    <w:p w:rsidR="004076AD" w:rsidRDefault="004076AD" w:rsidP="00CB550D">
      <w:pPr>
        <w:rPr>
          <w:rFonts w:ascii="Times New Roman" w:hAnsi="Times New Roman" w:cs="Times New Roman"/>
          <w:sz w:val="24"/>
          <w:szCs w:val="24"/>
          <w:lang w:val="uk-UA"/>
        </w:rPr>
      </w:pPr>
      <w:r>
        <w:rPr>
          <w:rFonts w:ascii="Times New Roman" w:hAnsi="Times New Roman" w:cs="Times New Roman"/>
          <w:sz w:val="24"/>
          <w:szCs w:val="24"/>
          <w:lang w:val="uk-UA"/>
        </w:rPr>
        <w:t>6.4. Замовник зобов</w:t>
      </w:r>
      <w:r w:rsidRPr="004076AD">
        <w:rPr>
          <w:rFonts w:ascii="Times New Roman" w:hAnsi="Times New Roman" w:cs="Times New Roman"/>
          <w:sz w:val="24"/>
          <w:szCs w:val="24"/>
          <w:lang w:val="uk-UA"/>
        </w:rPr>
        <w:t>’</w:t>
      </w:r>
      <w:r>
        <w:rPr>
          <w:rFonts w:ascii="Times New Roman" w:hAnsi="Times New Roman" w:cs="Times New Roman"/>
          <w:sz w:val="24"/>
          <w:szCs w:val="24"/>
          <w:lang w:val="uk-UA"/>
        </w:rPr>
        <w:t>язаний надати Виконавцю вихідні дані та іншу інформацію про Об</w:t>
      </w:r>
      <w:r w:rsidRPr="004076AD">
        <w:rPr>
          <w:rFonts w:ascii="Times New Roman" w:hAnsi="Times New Roman" w:cs="Times New Roman"/>
          <w:sz w:val="24"/>
          <w:szCs w:val="24"/>
          <w:lang w:val="uk-UA"/>
        </w:rPr>
        <w:t>’</w:t>
      </w:r>
      <w:r>
        <w:rPr>
          <w:rFonts w:ascii="Times New Roman" w:hAnsi="Times New Roman" w:cs="Times New Roman"/>
          <w:sz w:val="24"/>
          <w:szCs w:val="24"/>
          <w:lang w:val="uk-UA"/>
        </w:rPr>
        <w:t>єкт оцінки, необхідні для надання послуг за Договором, яка знаходиться в його розпорядженні у триденний строк, а у разі потреби – сприяти наданню Виконавцеві вихідни</w:t>
      </w:r>
      <w:r w:rsidR="00031739">
        <w:rPr>
          <w:rFonts w:ascii="Times New Roman" w:hAnsi="Times New Roman" w:cs="Times New Roman"/>
          <w:sz w:val="24"/>
          <w:szCs w:val="24"/>
          <w:lang w:val="uk-UA"/>
        </w:rPr>
        <w:t>х даних що можуть знаходитись у інших органах, установах, організаціях чи підприємствах.</w:t>
      </w:r>
    </w:p>
    <w:p w:rsidR="00031739" w:rsidRDefault="00B50F03" w:rsidP="00CB550D">
      <w:pPr>
        <w:rPr>
          <w:rFonts w:ascii="Times New Roman" w:hAnsi="Times New Roman" w:cs="Times New Roman"/>
          <w:sz w:val="24"/>
          <w:szCs w:val="24"/>
          <w:lang w:val="uk-UA"/>
        </w:rPr>
      </w:pPr>
      <w:r>
        <w:rPr>
          <w:rFonts w:ascii="Times New Roman" w:hAnsi="Times New Roman" w:cs="Times New Roman"/>
          <w:sz w:val="24"/>
          <w:szCs w:val="24"/>
          <w:lang w:val="uk-UA"/>
        </w:rPr>
        <w:t xml:space="preserve">6.5. </w:t>
      </w:r>
      <w:r w:rsidR="00031739">
        <w:rPr>
          <w:rFonts w:ascii="Times New Roman" w:hAnsi="Times New Roman" w:cs="Times New Roman"/>
          <w:sz w:val="24"/>
          <w:szCs w:val="24"/>
          <w:lang w:val="uk-UA"/>
        </w:rPr>
        <w:t xml:space="preserve">У разі невчасного отримання від Замовника вищевказаних даних, Виконавець не несе відповідальності за порушення строків надання послуг за Договором, якщо ним підтверджено вжиття вичерпних заходів для забезпечення надання послуг з оцінки у встановлений Договором строк. У цьому </w:t>
      </w:r>
      <w:r>
        <w:rPr>
          <w:rFonts w:ascii="Times New Roman" w:hAnsi="Times New Roman" w:cs="Times New Roman"/>
          <w:sz w:val="24"/>
          <w:szCs w:val="24"/>
          <w:lang w:val="uk-UA"/>
        </w:rPr>
        <w:t>випадку строк надання послуг може бути продовжений на період відсутності необхідної інформації.</w:t>
      </w:r>
    </w:p>
    <w:p w:rsidR="00B50F03" w:rsidRDefault="00B50F03" w:rsidP="00CB550D">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6.6. Якщо законодавством передбачено обов</w:t>
      </w:r>
      <w:r w:rsidRPr="00B50F03">
        <w:rPr>
          <w:rFonts w:ascii="Times New Roman" w:hAnsi="Times New Roman" w:cs="Times New Roman"/>
          <w:sz w:val="24"/>
          <w:szCs w:val="24"/>
          <w:lang w:val="uk-UA"/>
        </w:rPr>
        <w:t>’</w:t>
      </w:r>
      <w:r>
        <w:rPr>
          <w:rFonts w:ascii="Times New Roman" w:hAnsi="Times New Roman" w:cs="Times New Roman"/>
          <w:sz w:val="24"/>
          <w:szCs w:val="24"/>
          <w:lang w:val="uk-UA"/>
        </w:rPr>
        <w:t>язкове проведення інвентаризації майна на дату оцінки, Виконавець зобов</w:t>
      </w:r>
      <w:r w:rsidRPr="00B50F03">
        <w:rPr>
          <w:rFonts w:ascii="Times New Roman" w:hAnsi="Times New Roman" w:cs="Times New Roman"/>
          <w:sz w:val="24"/>
          <w:szCs w:val="24"/>
          <w:lang w:val="uk-UA"/>
        </w:rPr>
        <w:t>’</w:t>
      </w:r>
      <w:r>
        <w:rPr>
          <w:rFonts w:ascii="Times New Roman" w:hAnsi="Times New Roman" w:cs="Times New Roman"/>
          <w:sz w:val="24"/>
          <w:szCs w:val="24"/>
          <w:lang w:val="uk-UA"/>
        </w:rPr>
        <w:t>язаний надати послуги з оцінки Об</w:t>
      </w:r>
      <w:r w:rsidRPr="00B50F03">
        <w:rPr>
          <w:rFonts w:ascii="Times New Roman" w:hAnsi="Times New Roman" w:cs="Times New Roman"/>
          <w:sz w:val="24"/>
          <w:szCs w:val="24"/>
          <w:lang w:val="uk-UA"/>
        </w:rPr>
        <w:t>’</w:t>
      </w:r>
      <w:r>
        <w:rPr>
          <w:rFonts w:ascii="Times New Roman" w:hAnsi="Times New Roman" w:cs="Times New Roman"/>
          <w:sz w:val="24"/>
          <w:szCs w:val="24"/>
          <w:lang w:val="uk-UA"/>
        </w:rPr>
        <w:t>єкта з використанням матеріалів інвентаризації, інших документів, що додаються до неї або складаються для надання таких послуг згідно з вимогами нормативно-правових актів.</w:t>
      </w:r>
    </w:p>
    <w:p w:rsidR="00B50F03" w:rsidRDefault="00B50F03" w:rsidP="00CB550D">
      <w:pPr>
        <w:rPr>
          <w:rFonts w:ascii="Times New Roman" w:hAnsi="Times New Roman" w:cs="Times New Roman"/>
          <w:sz w:val="24"/>
          <w:szCs w:val="24"/>
          <w:lang w:val="uk-UA"/>
        </w:rPr>
      </w:pPr>
      <w:r>
        <w:rPr>
          <w:rFonts w:ascii="Times New Roman" w:hAnsi="Times New Roman" w:cs="Times New Roman"/>
          <w:sz w:val="24"/>
          <w:szCs w:val="24"/>
          <w:lang w:val="uk-UA"/>
        </w:rPr>
        <w:t>6.7. Виконавець зобов</w:t>
      </w:r>
      <w:r w:rsidRPr="00B50F03">
        <w:rPr>
          <w:rFonts w:ascii="Times New Roman" w:hAnsi="Times New Roman" w:cs="Times New Roman"/>
          <w:sz w:val="24"/>
          <w:szCs w:val="24"/>
          <w:lang w:val="uk-UA"/>
        </w:rPr>
        <w:t>’</w:t>
      </w:r>
      <w:r>
        <w:rPr>
          <w:rFonts w:ascii="Times New Roman" w:hAnsi="Times New Roman" w:cs="Times New Roman"/>
          <w:sz w:val="24"/>
          <w:szCs w:val="24"/>
          <w:lang w:val="uk-UA"/>
        </w:rPr>
        <w:t>язаний скласти Звіт про оцінку Об</w:t>
      </w:r>
      <w:r w:rsidRPr="00B50F03">
        <w:rPr>
          <w:rFonts w:ascii="Times New Roman" w:hAnsi="Times New Roman" w:cs="Times New Roman"/>
          <w:sz w:val="24"/>
          <w:szCs w:val="24"/>
          <w:lang w:val="uk-UA"/>
        </w:rPr>
        <w:t>’</w:t>
      </w:r>
      <w:r>
        <w:rPr>
          <w:rFonts w:ascii="Times New Roman" w:hAnsi="Times New Roman" w:cs="Times New Roman"/>
          <w:sz w:val="24"/>
          <w:szCs w:val="24"/>
          <w:lang w:val="uk-UA"/>
        </w:rPr>
        <w:t xml:space="preserve">єкта оцінки (дослідження) та висновок про його вартість відповідно до вимог Національного стандарту №1 </w:t>
      </w:r>
      <w:r w:rsidRPr="00B50F03">
        <w:rPr>
          <w:rFonts w:ascii="Times New Roman" w:hAnsi="Times New Roman" w:cs="Times New Roman"/>
          <w:sz w:val="24"/>
          <w:szCs w:val="24"/>
          <w:lang w:val="uk-UA"/>
        </w:rPr>
        <w:t>“</w:t>
      </w:r>
      <w:r>
        <w:rPr>
          <w:rFonts w:ascii="Times New Roman" w:hAnsi="Times New Roman" w:cs="Times New Roman"/>
          <w:sz w:val="24"/>
          <w:szCs w:val="24"/>
          <w:lang w:val="uk-UA"/>
        </w:rPr>
        <w:t>Загальні засади оцінки майна і майнових прав</w:t>
      </w:r>
      <w:r w:rsidRPr="00B50F03">
        <w:rPr>
          <w:rFonts w:ascii="Times New Roman" w:hAnsi="Times New Roman" w:cs="Times New Roman"/>
          <w:sz w:val="24"/>
          <w:szCs w:val="24"/>
          <w:lang w:val="uk-UA"/>
        </w:rPr>
        <w:t>”</w:t>
      </w:r>
      <w:r>
        <w:rPr>
          <w:rFonts w:ascii="Times New Roman" w:hAnsi="Times New Roman" w:cs="Times New Roman"/>
          <w:sz w:val="24"/>
          <w:szCs w:val="24"/>
          <w:lang w:val="uk-UA"/>
        </w:rPr>
        <w:t>, затвердженого постановою Кабінету Міністрів України від 10.09.2003р. №1440, із застосуванням офіційно-ділового стилю. Мова Звіту про оцінку майна та висновку про його вартість повинна відповідати сучасним правописним нормам.</w:t>
      </w:r>
    </w:p>
    <w:p w:rsidR="00B50F03" w:rsidRDefault="00B50F03" w:rsidP="00CB550D">
      <w:pPr>
        <w:rPr>
          <w:rFonts w:ascii="Times New Roman" w:hAnsi="Times New Roman" w:cs="Times New Roman"/>
          <w:sz w:val="24"/>
          <w:szCs w:val="24"/>
          <w:lang w:val="uk-UA"/>
        </w:rPr>
      </w:pPr>
    </w:p>
    <w:p w:rsidR="00B50F03" w:rsidRDefault="00B50F03" w:rsidP="00B50F03">
      <w:pPr>
        <w:jc w:val="center"/>
        <w:rPr>
          <w:rFonts w:ascii="Times New Roman" w:hAnsi="Times New Roman" w:cs="Times New Roman"/>
          <w:sz w:val="24"/>
          <w:szCs w:val="24"/>
          <w:lang w:val="uk-UA"/>
        </w:rPr>
      </w:pPr>
      <w:r>
        <w:rPr>
          <w:rFonts w:ascii="Times New Roman" w:hAnsi="Times New Roman" w:cs="Times New Roman"/>
          <w:sz w:val="24"/>
          <w:szCs w:val="24"/>
          <w:lang w:val="uk-UA"/>
        </w:rPr>
        <w:t>7. Порядок приймання-передачі Звіту про оцінку Об</w:t>
      </w:r>
      <w:r w:rsidRPr="00B50F03">
        <w:rPr>
          <w:rFonts w:ascii="Times New Roman" w:hAnsi="Times New Roman" w:cs="Times New Roman"/>
          <w:sz w:val="24"/>
          <w:szCs w:val="24"/>
        </w:rPr>
        <w:t>’</w:t>
      </w:r>
      <w:proofErr w:type="spellStart"/>
      <w:r>
        <w:rPr>
          <w:rFonts w:ascii="Times New Roman" w:hAnsi="Times New Roman" w:cs="Times New Roman"/>
          <w:sz w:val="24"/>
          <w:szCs w:val="24"/>
          <w:lang w:val="uk-UA"/>
        </w:rPr>
        <w:t>єкта</w:t>
      </w:r>
      <w:proofErr w:type="spellEnd"/>
    </w:p>
    <w:p w:rsidR="00B50F03" w:rsidRDefault="00B50F03" w:rsidP="00B50F03">
      <w:pPr>
        <w:rPr>
          <w:rFonts w:ascii="Times New Roman" w:hAnsi="Times New Roman" w:cs="Times New Roman"/>
          <w:sz w:val="24"/>
          <w:szCs w:val="24"/>
          <w:lang w:val="uk-UA"/>
        </w:rPr>
      </w:pPr>
      <w:r>
        <w:rPr>
          <w:rFonts w:ascii="Times New Roman" w:hAnsi="Times New Roman" w:cs="Times New Roman"/>
          <w:sz w:val="24"/>
          <w:szCs w:val="24"/>
          <w:lang w:val="uk-UA"/>
        </w:rPr>
        <w:t>7.1. Після завершення надання послуг з оцінки у строк, передбачений пунктом 4.2.,Виконавець передає Замовнику Звіт про оцінку Об</w:t>
      </w:r>
      <w:r w:rsidRPr="00B50F03">
        <w:rPr>
          <w:rFonts w:ascii="Times New Roman" w:hAnsi="Times New Roman" w:cs="Times New Roman"/>
          <w:sz w:val="24"/>
          <w:szCs w:val="24"/>
        </w:rPr>
        <w:t>’</w:t>
      </w:r>
      <w:proofErr w:type="spellStart"/>
      <w:r>
        <w:rPr>
          <w:rFonts w:ascii="Times New Roman" w:hAnsi="Times New Roman" w:cs="Times New Roman"/>
          <w:sz w:val="24"/>
          <w:szCs w:val="24"/>
          <w:lang w:val="uk-UA"/>
        </w:rPr>
        <w:t>єкта</w:t>
      </w:r>
      <w:proofErr w:type="spellEnd"/>
      <w:r>
        <w:rPr>
          <w:rFonts w:ascii="Times New Roman" w:hAnsi="Times New Roman" w:cs="Times New Roman"/>
          <w:sz w:val="24"/>
          <w:szCs w:val="24"/>
          <w:lang w:val="uk-UA"/>
        </w:rPr>
        <w:t>, оформлений у встановленому</w:t>
      </w:r>
      <w:r w:rsidR="00C413A8">
        <w:rPr>
          <w:rFonts w:ascii="Times New Roman" w:hAnsi="Times New Roman" w:cs="Times New Roman"/>
          <w:sz w:val="24"/>
          <w:szCs w:val="24"/>
          <w:lang w:val="uk-UA"/>
        </w:rPr>
        <w:t xml:space="preserve"> Замовником порядку. Виконавець на вимогу Замовника </w:t>
      </w:r>
      <w:proofErr w:type="spellStart"/>
      <w:r w:rsidR="00C413A8">
        <w:rPr>
          <w:rFonts w:ascii="Times New Roman" w:hAnsi="Times New Roman" w:cs="Times New Roman"/>
          <w:sz w:val="24"/>
          <w:szCs w:val="24"/>
          <w:lang w:val="uk-UA"/>
        </w:rPr>
        <w:t>зобов</w:t>
      </w:r>
      <w:proofErr w:type="spellEnd"/>
      <w:r w:rsidR="00C413A8" w:rsidRPr="008860AD">
        <w:rPr>
          <w:rFonts w:ascii="Times New Roman" w:hAnsi="Times New Roman" w:cs="Times New Roman"/>
          <w:sz w:val="24"/>
          <w:szCs w:val="24"/>
          <w:lang w:val="uk-UA"/>
        </w:rPr>
        <w:t>’</w:t>
      </w:r>
      <w:proofErr w:type="spellStart"/>
      <w:r w:rsidR="00C413A8">
        <w:rPr>
          <w:rFonts w:ascii="Times New Roman" w:hAnsi="Times New Roman" w:cs="Times New Roman"/>
          <w:sz w:val="24"/>
          <w:szCs w:val="24"/>
          <w:lang w:val="uk-UA"/>
        </w:rPr>
        <w:t>язаний</w:t>
      </w:r>
      <w:proofErr w:type="spellEnd"/>
      <w:r w:rsidR="00C413A8">
        <w:rPr>
          <w:rFonts w:ascii="Times New Roman" w:hAnsi="Times New Roman" w:cs="Times New Roman"/>
          <w:sz w:val="24"/>
          <w:szCs w:val="24"/>
          <w:lang w:val="uk-UA"/>
        </w:rPr>
        <w:t xml:space="preserve"> надати роз</w:t>
      </w:r>
      <w:r w:rsidR="00C413A8" w:rsidRPr="008860AD">
        <w:rPr>
          <w:rFonts w:ascii="Times New Roman" w:hAnsi="Times New Roman" w:cs="Times New Roman"/>
          <w:sz w:val="24"/>
          <w:szCs w:val="24"/>
          <w:lang w:val="uk-UA"/>
        </w:rPr>
        <w:t>’</w:t>
      </w:r>
      <w:proofErr w:type="spellStart"/>
      <w:r w:rsidR="00C413A8">
        <w:rPr>
          <w:rFonts w:ascii="Times New Roman" w:hAnsi="Times New Roman" w:cs="Times New Roman"/>
          <w:sz w:val="24"/>
          <w:szCs w:val="24"/>
          <w:lang w:val="uk-UA"/>
        </w:rPr>
        <w:t>яснення</w:t>
      </w:r>
      <w:proofErr w:type="spellEnd"/>
      <w:r w:rsidR="00C413A8">
        <w:rPr>
          <w:rFonts w:ascii="Times New Roman" w:hAnsi="Times New Roman" w:cs="Times New Roman"/>
          <w:sz w:val="24"/>
          <w:szCs w:val="24"/>
          <w:lang w:val="uk-UA"/>
        </w:rPr>
        <w:t xml:space="preserve"> щодо Звіту.</w:t>
      </w:r>
    </w:p>
    <w:p w:rsidR="00C413A8" w:rsidRDefault="00C413A8" w:rsidP="00B50F03">
      <w:pPr>
        <w:rPr>
          <w:rFonts w:ascii="Times New Roman" w:hAnsi="Times New Roman" w:cs="Times New Roman"/>
          <w:sz w:val="24"/>
          <w:szCs w:val="24"/>
          <w:lang w:val="uk-UA"/>
        </w:rPr>
      </w:pPr>
      <w:r>
        <w:rPr>
          <w:rFonts w:ascii="Times New Roman" w:hAnsi="Times New Roman" w:cs="Times New Roman"/>
          <w:sz w:val="24"/>
          <w:szCs w:val="24"/>
          <w:lang w:val="uk-UA"/>
        </w:rPr>
        <w:t xml:space="preserve"> У разі потреби Виконавець доопрацьовує Звіт з метою приведення його у відповідність із нормативно-правовими актами. Строк доопрацювання Виконавцем Звіту узгоджується із Замовником окремо.</w:t>
      </w:r>
    </w:p>
    <w:p w:rsidR="00C413A8" w:rsidRDefault="00C413A8" w:rsidP="00B50F03">
      <w:pPr>
        <w:rPr>
          <w:rFonts w:ascii="Times New Roman" w:hAnsi="Times New Roman" w:cs="Times New Roman"/>
          <w:sz w:val="24"/>
          <w:szCs w:val="24"/>
          <w:lang w:val="uk-UA"/>
        </w:rPr>
      </w:pPr>
      <w:r>
        <w:rPr>
          <w:rFonts w:ascii="Times New Roman" w:hAnsi="Times New Roman" w:cs="Times New Roman"/>
          <w:sz w:val="24"/>
          <w:szCs w:val="24"/>
          <w:lang w:val="uk-UA"/>
        </w:rPr>
        <w:t>7.2. Одночасно із передачею Звіту та висновку про вартість майна Виконавець передає всю інформацію щодо Об</w:t>
      </w:r>
      <w:r w:rsidRPr="00C413A8">
        <w:rPr>
          <w:rFonts w:ascii="Times New Roman" w:hAnsi="Times New Roman" w:cs="Times New Roman"/>
          <w:sz w:val="24"/>
          <w:szCs w:val="24"/>
          <w:lang w:val="uk-UA"/>
        </w:rPr>
        <w:t>’</w:t>
      </w:r>
      <w:r>
        <w:rPr>
          <w:rFonts w:ascii="Times New Roman" w:hAnsi="Times New Roman" w:cs="Times New Roman"/>
          <w:sz w:val="24"/>
          <w:szCs w:val="24"/>
          <w:lang w:val="uk-UA"/>
        </w:rPr>
        <w:t xml:space="preserve">єкта, яку було зібрано ним у процесі надання послуг з оцінки, та </w:t>
      </w:r>
      <w:proofErr w:type="spellStart"/>
      <w:r>
        <w:rPr>
          <w:rFonts w:ascii="Times New Roman" w:hAnsi="Times New Roman" w:cs="Times New Roman"/>
          <w:sz w:val="24"/>
          <w:szCs w:val="24"/>
          <w:lang w:val="uk-UA"/>
        </w:rPr>
        <w:t>проєкт</w:t>
      </w:r>
      <w:proofErr w:type="spellEnd"/>
      <w:r>
        <w:rPr>
          <w:rFonts w:ascii="Times New Roman" w:hAnsi="Times New Roman" w:cs="Times New Roman"/>
          <w:sz w:val="24"/>
          <w:szCs w:val="24"/>
          <w:lang w:val="uk-UA"/>
        </w:rPr>
        <w:t xml:space="preserve"> акту </w:t>
      </w:r>
      <w:proofErr w:type="spellStart"/>
      <w:r>
        <w:rPr>
          <w:rFonts w:ascii="Times New Roman" w:hAnsi="Times New Roman" w:cs="Times New Roman"/>
          <w:sz w:val="24"/>
          <w:szCs w:val="24"/>
          <w:lang w:val="uk-UA"/>
        </w:rPr>
        <w:t>примання</w:t>
      </w:r>
      <w:proofErr w:type="spellEnd"/>
      <w:r>
        <w:rPr>
          <w:rFonts w:ascii="Times New Roman" w:hAnsi="Times New Roman" w:cs="Times New Roman"/>
          <w:sz w:val="24"/>
          <w:szCs w:val="24"/>
          <w:lang w:val="uk-UA"/>
        </w:rPr>
        <w:t>-передачі робіт.</w:t>
      </w:r>
    </w:p>
    <w:p w:rsidR="00C413A8" w:rsidRDefault="00C413A8" w:rsidP="00B50F03">
      <w:pPr>
        <w:rPr>
          <w:rFonts w:ascii="Times New Roman" w:hAnsi="Times New Roman" w:cs="Times New Roman"/>
          <w:sz w:val="24"/>
          <w:szCs w:val="24"/>
          <w:lang w:val="uk-UA"/>
        </w:rPr>
      </w:pPr>
      <w:r>
        <w:rPr>
          <w:rFonts w:ascii="Times New Roman" w:hAnsi="Times New Roman" w:cs="Times New Roman"/>
          <w:sz w:val="24"/>
          <w:szCs w:val="24"/>
          <w:lang w:val="uk-UA"/>
        </w:rPr>
        <w:t>7.3. Звіт передається у паперовому та у електронному вигляді.</w:t>
      </w:r>
    </w:p>
    <w:p w:rsidR="00C413A8" w:rsidRDefault="00C413A8" w:rsidP="00B50F03">
      <w:pPr>
        <w:rPr>
          <w:rFonts w:ascii="Times New Roman" w:hAnsi="Times New Roman" w:cs="Times New Roman"/>
          <w:sz w:val="24"/>
          <w:szCs w:val="24"/>
          <w:lang w:val="uk-UA"/>
        </w:rPr>
      </w:pPr>
      <w:r>
        <w:rPr>
          <w:rFonts w:ascii="Times New Roman" w:hAnsi="Times New Roman" w:cs="Times New Roman"/>
          <w:sz w:val="24"/>
          <w:szCs w:val="24"/>
          <w:lang w:val="uk-UA"/>
        </w:rPr>
        <w:t>7.4. У разі, якщо одна із Сторін відмовляється підписати акт приймання-передачі послуг, вона повинна дати письмове обґрунтування причин своєї відмови.</w:t>
      </w:r>
    </w:p>
    <w:p w:rsidR="00C413A8" w:rsidRDefault="00C413A8" w:rsidP="00B50F03">
      <w:pPr>
        <w:rPr>
          <w:rFonts w:ascii="Times New Roman" w:hAnsi="Times New Roman" w:cs="Times New Roman"/>
          <w:sz w:val="24"/>
          <w:szCs w:val="24"/>
          <w:lang w:val="uk-UA"/>
        </w:rPr>
      </w:pPr>
      <w:r>
        <w:rPr>
          <w:rFonts w:ascii="Times New Roman" w:hAnsi="Times New Roman" w:cs="Times New Roman"/>
          <w:sz w:val="24"/>
          <w:szCs w:val="24"/>
          <w:lang w:val="uk-UA"/>
        </w:rPr>
        <w:t xml:space="preserve">7.5. Датою надання Звіту є дата </w:t>
      </w:r>
      <w:proofErr w:type="spellStart"/>
      <w:r>
        <w:rPr>
          <w:rFonts w:ascii="Times New Roman" w:hAnsi="Times New Roman" w:cs="Times New Roman"/>
          <w:sz w:val="24"/>
          <w:szCs w:val="24"/>
          <w:lang w:val="uk-UA"/>
        </w:rPr>
        <w:t>офіціної</w:t>
      </w:r>
      <w:proofErr w:type="spellEnd"/>
      <w:r>
        <w:rPr>
          <w:rFonts w:ascii="Times New Roman" w:hAnsi="Times New Roman" w:cs="Times New Roman"/>
          <w:sz w:val="24"/>
          <w:szCs w:val="24"/>
          <w:lang w:val="uk-UA"/>
        </w:rPr>
        <w:t xml:space="preserve"> реєстрації у Замовника поданих Виконавцем документів, передбачених пунктами 7.1. та 7.2. Договору.</w:t>
      </w:r>
    </w:p>
    <w:p w:rsidR="00C413A8" w:rsidRDefault="00C413A8" w:rsidP="00B50F03">
      <w:pPr>
        <w:rPr>
          <w:rFonts w:ascii="Times New Roman" w:hAnsi="Times New Roman" w:cs="Times New Roman"/>
          <w:sz w:val="24"/>
          <w:szCs w:val="24"/>
          <w:lang w:val="uk-UA"/>
        </w:rPr>
      </w:pPr>
      <w:r>
        <w:rPr>
          <w:rFonts w:ascii="Times New Roman" w:hAnsi="Times New Roman" w:cs="Times New Roman"/>
          <w:sz w:val="24"/>
          <w:szCs w:val="24"/>
          <w:lang w:val="uk-UA"/>
        </w:rPr>
        <w:t>7.6. Датою завершення надання послуг з оцінки Об</w:t>
      </w:r>
      <w:r w:rsidRPr="00C413A8">
        <w:rPr>
          <w:rFonts w:ascii="Times New Roman" w:hAnsi="Times New Roman" w:cs="Times New Roman"/>
          <w:sz w:val="24"/>
          <w:szCs w:val="24"/>
        </w:rPr>
        <w:t>’</w:t>
      </w:r>
      <w:proofErr w:type="spellStart"/>
      <w:r>
        <w:rPr>
          <w:rFonts w:ascii="Times New Roman" w:hAnsi="Times New Roman" w:cs="Times New Roman"/>
          <w:sz w:val="24"/>
          <w:szCs w:val="24"/>
          <w:lang w:val="uk-UA"/>
        </w:rPr>
        <w:t>єкту</w:t>
      </w:r>
      <w:proofErr w:type="spellEnd"/>
      <w:r>
        <w:rPr>
          <w:rFonts w:ascii="Times New Roman" w:hAnsi="Times New Roman" w:cs="Times New Roman"/>
          <w:sz w:val="24"/>
          <w:szCs w:val="24"/>
          <w:lang w:val="uk-UA"/>
        </w:rPr>
        <w:t xml:space="preserve"> є дата підписання акту приймання-передачі послуг.</w:t>
      </w:r>
    </w:p>
    <w:p w:rsidR="00C413A8" w:rsidRDefault="00C413A8" w:rsidP="00B50F03">
      <w:pPr>
        <w:rPr>
          <w:rFonts w:ascii="Times New Roman" w:hAnsi="Times New Roman" w:cs="Times New Roman"/>
          <w:sz w:val="24"/>
          <w:szCs w:val="24"/>
          <w:lang w:val="uk-UA"/>
        </w:rPr>
      </w:pPr>
    </w:p>
    <w:p w:rsidR="00C413A8" w:rsidRDefault="00C413A8" w:rsidP="00C413A8">
      <w:pPr>
        <w:jc w:val="center"/>
        <w:rPr>
          <w:rFonts w:ascii="Times New Roman" w:hAnsi="Times New Roman" w:cs="Times New Roman"/>
          <w:sz w:val="24"/>
          <w:szCs w:val="24"/>
          <w:lang w:val="uk-UA"/>
        </w:rPr>
      </w:pPr>
      <w:r>
        <w:rPr>
          <w:rFonts w:ascii="Times New Roman" w:hAnsi="Times New Roman" w:cs="Times New Roman"/>
          <w:sz w:val="24"/>
          <w:szCs w:val="24"/>
          <w:lang w:val="uk-UA"/>
        </w:rPr>
        <w:t>8. Відповідальність Сторін</w:t>
      </w:r>
    </w:p>
    <w:p w:rsidR="00C413A8" w:rsidRDefault="00C413A8" w:rsidP="00C413A8">
      <w:pPr>
        <w:rPr>
          <w:rFonts w:ascii="Times New Roman" w:hAnsi="Times New Roman" w:cs="Times New Roman"/>
          <w:sz w:val="24"/>
          <w:szCs w:val="24"/>
          <w:lang w:val="uk-UA"/>
        </w:rPr>
      </w:pPr>
      <w:r>
        <w:rPr>
          <w:rFonts w:ascii="Times New Roman" w:hAnsi="Times New Roman" w:cs="Times New Roman"/>
          <w:sz w:val="24"/>
          <w:szCs w:val="24"/>
          <w:lang w:val="uk-UA"/>
        </w:rPr>
        <w:t xml:space="preserve">8.1. У разі неналежного виконання Виконавцем </w:t>
      </w:r>
      <w:proofErr w:type="spellStart"/>
      <w:r>
        <w:rPr>
          <w:rFonts w:ascii="Times New Roman" w:hAnsi="Times New Roman" w:cs="Times New Roman"/>
          <w:sz w:val="24"/>
          <w:szCs w:val="24"/>
          <w:lang w:val="uk-UA"/>
        </w:rPr>
        <w:t>зобов</w:t>
      </w:r>
      <w:proofErr w:type="spellEnd"/>
      <w:r w:rsidRPr="00C413A8">
        <w:rPr>
          <w:rFonts w:ascii="Times New Roman" w:hAnsi="Times New Roman" w:cs="Times New Roman"/>
          <w:sz w:val="24"/>
          <w:szCs w:val="24"/>
        </w:rPr>
        <w:t>’</w:t>
      </w:r>
      <w:proofErr w:type="spellStart"/>
      <w:r>
        <w:rPr>
          <w:rFonts w:ascii="Times New Roman" w:hAnsi="Times New Roman" w:cs="Times New Roman"/>
          <w:sz w:val="24"/>
          <w:szCs w:val="24"/>
          <w:lang w:val="uk-UA"/>
        </w:rPr>
        <w:t>язань</w:t>
      </w:r>
      <w:proofErr w:type="spellEnd"/>
      <w:r>
        <w:rPr>
          <w:rFonts w:ascii="Times New Roman" w:hAnsi="Times New Roman" w:cs="Times New Roman"/>
          <w:sz w:val="24"/>
          <w:szCs w:val="24"/>
          <w:lang w:val="uk-UA"/>
        </w:rPr>
        <w:t xml:space="preserve"> відповідно до Договору, у тому числі порушення ним строків надання послуг з оцінки Об</w:t>
      </w:r>
      <w:r w:rsidRPr="00C413A8">
        <w:rPr>
          <w:rFonts w:ascii="Times New Roman" w:hAnsi="Times New Roman" w:cs="Times New Roman"/>
          <w:sz w:val="24"/>
          <w:szCs w:val="24"/>
        </w:rPr>
        <w:t>’</w:t>
      </w:r>
      <w:proofErr w:type="spellStart"/>
      <w:r>
        <w:rPr>
          <w:rFonts w:ascii="Times New Roman" w:hAnsi="Times New Roman" w:cs="Times New Roman"/>
          <w:sz w:val="24"/>
          <w:szCs w:val="24"/>
          <w:lang w:val="uk-UA"/>
        </w:rPr>
        <w:t>єкта</w:t>
      </w:r>
      <w:proofErr w:type="spellEnd"/>
      <w:r>
        <w:rPr>
          <w:rFonts w:ascii="Times New Roman" w:hAnsi="Times New Roman" w:cs="Times New Roman"/>
          <w:sz w:val="24"/>
          <w:szCs w:val="24"/>
          <w:lang w:val="uk-UA"/>
        </w:rPr>
        <w:t>, передбачених Договором, із Виконавця на користь Замовника стягується</w:t>
      </w:r>
      <w:r w:rsidR="00A47551">
        <w:rPr>
          <w:rFonts w:ascii="Times New Roman" w:hAnsi="Times New Roman" w:cs="Times New Roman"/>
          <w:sz w:val="24"/>
          <w:szCs w:val="24"/>
          <w:lang w:val="uk-UA"/>
        </w:rPr>
        <w:t xml:space="preserve"> пеня у розмірі 0,1% від суми Договору за кожний день прострочення, а за прострочення понад 30 днів додатково стягується штраф у розмірі 7% від суми Договору.</w:t>
      </w:r>
    </w:p>
    <w:p w:rsidR="00A47551" w:rsidRDefault="00A47551" w:rsidP="00C413A8">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8.2. Виконавець не несе відповідальності за неналежне виконання своїх </w:t>
      </w:r>
      <w:proofErr w:type="spellStart"/>
      <w:r>
        <w:rPr>
          <w:rFonts w:ascii="Times New Roman" w:hAnsi="Times New Roman" w:cs="Times New Roman"/>
          <w:sz w:val="24"/>
          <w:szCs w:val="24"/>
          <w:lang w:val="uk-UA"/>
        </w:rPr>
        <w:t>зобов</w:t>
      </w:r>
      <w:proofErr w:type="spellEnd"/>
      <w:r w:rsidRPr="00A47551">
        <w:rPr>
          <w:rFonts w:ascii="Times New Roman" w:hAnsi="Times New Roman" w:cs="Times New Roman"/>
          <w:sz w:val="24"/>
          <w:szCs w:val="24"/>
        </w:rPr>
        <w:t>’</w:t>
      </w:r>
      <w:proofErr w:type="spellStart"/>
      <w:r>
        <w:rPr>
          <w:rFonts w:ascii="Times New Roman" w:hAnsi="Times New Roman" w:cs="Times New Roman"/>
          <w:sz w:val="24"/>
          <w:szCs w:val="24"/>
          <w:lang w:val="uk-UA"/>
        </w:rPr>
        <w:t>язань</w:t>
      </w:r>
      <w:proofErr w:type="spellEnd"/>
      <w:r>
        <w:rPr>
          <w:rFonts w:ascii="Times New Roman" w:hAnsi="Times New Roman" w:cs="Times New Roman"/>
          <w:sz w:val="24"/>
          <w:szCs w:val="24"/>
          <w:lang w:val="uk-UA"/>
        </w:rPr>
        <w:t xml:space="preserve"> за Договором, якщо вони є результатом неналежного виконання Замовником та Платником своїх </w:t>
      </w:r>
      <w:proofErr w:type="spellStart"/>
      <w:r>
        <w:rPr>
          <w:rFonts w:ascii="Times New Roman" w:hAnsi="Times New Roman" w:cs="Times New Roman"/>
          <w:sz w:val="24"/>
          <w:szCs w:val="24"/>
          <w:lang w:val="uk-UA"/>
        </w:rPr>
        <w:t>зобов</w:t>
      </w:r>
      <w:proofErr w:type="spellEnd"/>
      <w:r w:rsidRPr="00A47551">
        <w:rPr>
          <w:rFonts w:ascii="Times New Roman" w:hAnsi="Times New Roman" w:cs="Times New Roman"/>
          <w:sz w:val="24"/>
          <w:szCs w:val="24"/>
        </w:rPr>
        <w:t>’</w:t>
      </w:r>
      <w:proofErr w:type="spellStart"/>
      <w:r>
        <w:rPr>
          <w:rFonts w:ascii="Times New Roman" w:hAnsi="Times New Roman" w:cs="Times New Roman"/>
          <w:sz w:val="24"/>
          <w:szCs w:val="24"/>
          <w:lang w:val="uk-UA"/>
        </w:rPr>
        <w:t>язань</w:t>
      </w:r>
      <w:proofErr w:type="spellEnd"/>
      <w:r>
        <w:rPr>
          <w:rFonts w:ascii="Times New Roman" w:hAnsi="Times New Roman" w:cs="Times New Roman"/>
          <w:sz w:val="24"/>
          <w:szCs w:val="24"/>
          <w:lang w:val="uk-UA"/>
        </w:rPr>
        <w:t>.</w:t>
      </w:r>
    </w:p>
    <w:p w:rsidR="00A47551" w:rsidRDefault="00A47551" w:rsidP="00C413A8">
      <w:pPr>
        <w:rPr>
          <w:rFonts w:ascii="Times New Roman" w:hAnsi="Times New Roman" w:cs="Times New Roman"/>
          <w:sz w:val="24"/>
          <w:szCs w:val="24"/>
          <w:lang w:val="uk-UA"/>
        </w:rPr>
      </w:pPr>
      <w:r>
        <w:rPr>
          <w:rFonts w:ascii="Times New Roman" w:hAnsi="Times New Roman" w:cs="Times New Roman"/>
          <w:sz w:val="24"/>
          <w:szCs w:val="24"/>
          <w:lang w:val="uk-UA"/>
        </w:rPr>
        <w:t>8.3. Виконавець та залучені ним особи, що підписали Звіт про оцінку Об</w:t>
      </w:r>
      <w:r w:rsidRPr="00A47551">
        <w:rPr>
          <w:rFonts w:ascii="Times New Roman" w:hAnsi="Times New Roman" w:cs="Times New Roman"/>
          <w:sz w:val="24"/>
          <w:szCs w:val="24"/>
        </w:rPr>
        <w:t>’</w:t>
      </w:r>
      <w:proofErr w:type="spellStart"/>
      <w:r>
        <w:rPr>
          <w:rFonts w:ascii="Times New Roman" w:hAnsi="Times New Roman" w:cs="Times New Roman"/>
          <w:sz w:val="24"/>
          <w:szCs w:val="24"/>
          <w:lang w:val="uk-UA"/>
        </w:rPr>
        <w:t>єкту</w:t>
      </w:r>
      <w:proofErr w:type="spellEnd"/>
      <w:r>
        <w:rPr>
          <w:rFonts w:ascii="Times New Roman" w:hAnsi="Times New Roman" w:cs="Times New Roman"/>
          <w:sz w:val="24"/>
          <w:szCs w:val="24"/>
          <w:lang w:val="uk-UA"/>
        </w:rPr>
        <w:t>, несуть відповідальність за не об</w:t>
      </w:r>
      <w:r>
        <w:rPr>
          <w:rFonts w:ascii="Times New Roman" w:hAnsi="Times New Roman" w:cs="Times New Roman"/>
          <w:sz w:val="24"/>
          <w:szCs w:val="24"/>
        </w:rPr>
        <w:t>'</w:t>
      </w:r>
      <w:proofErr w:type="spellStart"/>
      <w:r>
        <w:rPr>
          <w:rFonts w:ascii="Times New Roman" w:hAnsi="Times New Roman" w:cs="Times New Roman"/>
          <w:sz w:val="24"/>
          <w:szCs w:val="24"/>
          <w:lang w:val="uk-UA"/>
        </w:rPr>
        <w:t>єктивну</w:t>
      </w:r>
      <w:proofErr w:type="spellEnd"/>
      <w:r>
        <w:rPr>
          <w:rFonts w:ascii="Times New Roman" w:hAnsi="Times New Roman" w:cs="Times New Roman"/>
          <w:sz w:val="24"/>
          <w:szCs w:val="24"/>
          <w:lang w:val="uk-UA"/>
        </w:rPr>
        <w:t xml:space="preserve"> та недостовірну оцінку згідно з чинним законодавством України.</w:t>
      </w:r>
    </w:p>
    <w:p w:rsidR="00A47551" w:rsidRDefault="00A47551" w:rsidP="00C413A8">
      <w:pPr>
        <w:rPr>
          <w:rFonts w:ascii="Times New Roman" w:hAnsi="Times New Roman" w:cs="Times New Roman"/>
          <w:sz w:val="24"/>
          <w:szCs w:val="24"/>
          <w:lang w:val="uk-UA"/>
        </w:rPr>
      </w:pPr>
      <w:r>
        <w:rPr>
          <w:rFonts w:ascii="Times New Roman" w:hAnsi="Times New Roman" w:cs="Times New Roman"/>
          <w:sz w:val="24"/>
          <w:szCs w:val="24"/>
          <w:lang w:val="uk-UA"/>
        </w:rPr>
        <w:t>8.4. Спори між Сторонами у зв</w:t>
      </w:r>
      <w:r w:rsidRPr="00A47551">
        <w:rPr>
          <w:rFonts w:ascii="Times New Roman" w:hAnsi="Times New Roman" w:cs="Times New Roman"/>
          <w:sz w:val="24"/>
          <w:szCs w:val="24"/>
        </w:rPr>
        <w:t>’</w:t>
      </w:r>
      <w:proofErr w:type="spellStart"/>
      <w:r>
        <w:rPr>
          <w:rFonts w:ascii="Times New Roman" w:hAnsi="Times New Roman" w:cs="Times New Roman"/>
          <w:sz w:val="24"/>
          <w:szCs w:val="24"/>
          <w:lang w:val="uk-UA"/>
        </w:rPr>
        <w:t>язку</w:t>
      </w:r>
      <w:proofErr w:type="spellEnd"/>
      <w:r>
        <w:rPr>
          <w:rFonts w:ascii="Times New Roman" w:hAnsi="Times New Roman" w:cs="Times New Roman"/>
          <w:sz w:val="24"/>
          <w:szCs w:val="24"/>
          <w:lang w:val="uk-UA"/>
        </w:rPr>
        <w:t xml:space="preserve"> з виконанням або тлумаченням Договору вирішуються у встановленому чинним законодавством порядку.</w:t>
      </w:r>
    </w:p>
    <w:p w:rsidR="00A47551" w:rsidRDefault="00A47551" w:rsidP="00C413A8">
      <w:pPr>
        <w:rPr>
          <w:rFonts w:ascii="Times New Roman" w:hAnsi="Times New Roman" w:cs="Times New Roman"/>
          <w:sz w:val="24"/>
          <w:szCs w:val="24"/>
          <w:lang w:val="uk-UA"/>
        </w:rPr>
      </w:pPr>
    </w:p>
    <w:p w:rsidR="00A47551" w:rsidRDefault="00A47551" w:rsidP="00A47551">
      <w:pPr>
        <w:jc w:val="center"/>
        <w:rPr>
          <w:rFonts w:ascii="Times New Roman" w:hAnsi="Times New Roman" w:cs="Times New Roman"/>
          <w:sz w:val="24"/>
          <w:szCs w:val="24"/>
          <w:lang w:val="uk-UA"/>
        </w:rPr>
      </w:pPr>
      <w:r>
        <w:rPr>
          <w:rFonts w:ascii="Times New Roman" w:hAnsi="Times New Roman" w:cs="Times New Roman"/>
          <w:sz w:val="24"/>
          <w:szCs w:val="24"/>
          <w:lang w:val="uk-UA"/>
        </w:rPr>
        <w:t>9. Умови забезпечення конфіденційності</w:t>
      </w:r>
    </w:p>
    <w:p w:rsidR="00A47551" w:rsidRDefault="00A47551" w:rsidP="00A47551">
      <w:pPr>
        <w:rPr>
          <w:rFonts w:ascii="Times New Roman" w:hAnsi="Times New Roman" w:cs="Times New Roman"/>
          <w:sz w:val="24"/>
          <w:szCs w:val="24"/>
          <w:lang w:val="uk-UA"/>
        </w:rPr>
      </w:pPr>
      <w:r>
        <w:rPr>
          <w:rFonts w:ascii="Times New Roman" w:hAnsi="Times New Roman" w:cs="Times New Roman"/>
          <w:sz w:val="24"/>
          <w:szCs w:val="24"/>
          <w:lang w:val="uk-UA"/>
        </w:rPr>
        <w:t>9.1. Сторони зобов</w:t>
      </w:r>
      <w:r w:rsidRPr="00A47551">
        <w:rPr>
          <w:rFonts w:ascii="Times New Roman" w:hAnsi="Times New Roman" w:cs="Times New Roman"/>
          <w:sz w:val="24"/>
          <w:szCs w:val="24"/>
          <w:lang w:val="uk-UA"/>
        </w:rPr>
        <w:t>’</w:t>
      </w:r>
      <w:r>
        <w:rPr>
          <w:rFonts w:ascii="Times New Roman" w:hAnsi="Times New Roman" w:cs="Times New Roman"/>
          <w:sz w:val="24"/>
          <w:szCs w:val="24"/>
          <w:lang w:val="uk-UA"/>
        </w:rPr>
        <w:t xml:space="preserve">язані не розголошувати інформацію стосовно надання послуг з оцінки </w:t>
      </w:r>
      <w:r w:rsidRPr="00A47551">
        <w:rPr>
          <w:rFonts w:ascii="Times New Roman" w:hAnsi="Times New Roman" w:cs="Times New Roman"/>
          <w:sz w:val="24"/>
          <w:szCs w:val="24"/>
          <w:lang w:val="uk-UA"/>
        </w:rPr>
        <w:t>Об’</w:t>
      </w:r>
      <w:r>
        <w:rPr>
          <w:rFonts w:ascii="Times New Roman" w:hAnsi="Times New Roman" w:cs="Times New Roman"/>
          <w:sz w:val="24"/>
          <w:szCs w:val="24"/>
          <w:lang w:val="uk-UA"/>
        </w:rPr>
        <w:t>єкта оцінки, якщо вона є інформацією з обмеженим доступом.</w:t>
      </w:r>
    </w:p>
    <w:p w:rsidR="00A47551" w:rsidRDefault="00A47551" w:rsidP="00A47551">
      <w:pPr>
        <w:rPr>
          <w:rFonts w:ascii="Times New Roman" w:hAnsi="Times New Roman" w:cs="Times New Roman"/>
          <w:sz w:val="24"/>
          <w:szCs w:val="24"/>
          <w:lang w:val="uk-UA"/>
        </w:rPr>
      </w:pPr>
    </w:p>
    <w:p w:rsidR="00A47551" w:rsidRDefault="00A47551" w:rsidP="00A47551">
      <w:pPr>
        <w:jc w:val="center"/>
        <w:rPr>
          <w:rFonts w:ascii="Times New Roman" w:hAnsi="Times New Roman" w:cs="Times New Roman"/>
          <w:sz w:val="24"/>
          <w:szCs w:val="24"/>
          <w:lang w:val="uk-UA"/>
        </w:rPr>
      </w:pPr>
      <w:r>
        <w:rPr>
          <w:rFonts w:ascii="Times New Roman" w:hAnsi="Times New Roman" w:cs="Times New Roman"/>
          <w:sz w:val="24"/>
          <w:szCs w:val="24"/>
          <w:lang w:val="uk-UA"/>
        </w:rPr>
        <w:t>10. Набрання чинності Договором, строк дії</w:t>
      </w:r>
    </w:p>
    <w:p w:rsidR="00A47551" w:rsidRDefault="00A47551" w:rsidP="00A47551">
      <w:pPr>
        <w:rPr>
          <w:rFonts w:ascii="Times New Roman" w:hAnsi="Times New Roman" w:cs="Times New Roman"/>
          <w:sz w:val="24"/>
          <w:szCs w:val="24"/>
          <w:lang w:val="uk-UA"/>
        </w:rPr>
      </w:pPr>
      <w:r>
        <w:rPr>
          <w:rFonts w:ascii="Times New Roman" w:hAnsi="Times New Roman" w:cs="Times New Roman"/>
          <w:sz w:val="24"/>
          <w:szCs w:val="24"/>
          <w:lang w:val="uk-UA"/>
        </w:rPr>
        <w:t>10.1. Цей Договір набирає чинності з моменту підписання Сторонами та діє один календарний рік.</w:t>
      </w:r>
    </w:p>
    <w:p w:rsidR="00A47551" w:rsidRDefault="00A47551" w:rsidP="00A47551">
      <w:pPr>
        <w:rPr>
          <w:rFonts w:ascii="Times New Roman" w:hAnsi="Times New Roman" w:cs="Times New Roman"/>
          <w:sz w:val="24"/>
          <w:szCs w:val="24"/>
          <w:lang w:val="uk-UA"/>
        </w:rPr>
      </w:pPr>
      <w:r>
        <w:rPr>
          <w:rFonts w:ascii="Times New Roman" w:hAnsi="Times New Roman" w:cs="Times New Roman"/>
          <w:sz w:val="24"/>
          <w:szCs w:val="24"/>
          <w:lang w:val="uk-UA"/>
        </w:rPr>
        <w:t>10.2. У тому випадку, якщо Сторони, у термін не менш ніж 20 днів до закінчення терміну дії Договору, не повідомлять одна одну про бажання закінчити дію Договору або укласти новий Договір, то останній вважається продовженим на тих самих умовах іще на один календарний рік.</w:t>
      </w:r>
    </w:p>
    <w:p w:rsidR="00A47551" w:rsidRDefault="00A47551" w:rsidP="00A47551">
      <w:pPr>
        <w:rPr>
          <w:rFonts w:ascii="Times New Roman" w:hAnsi="Times New Roman" w:cs="Times New Roman"/>
          <w:sz w:val="24"/>
          <w:szCs w:val="24"/>
          <w:lang w:val="uk-UA"/>
        </w:rPr>
      </w:pPr>
    </w:p>
    <w:p w:rsidR="00A47551" w:rsidRDefault="00A47551" w:rsidP="00A47551">
      <w:pPr>
        <w:jc w:val="center"/>
        <w:rPr>
          <w:rFonts w:ascii="Times New Roman" w:hAnsi="Times New Roman" w:cs="Times New Roman"/>
          <w:sz w:val="24"/>
          <w:szCs w:val="24"/>
          <w:lang w:val="uk-UA"/>
        </w:rPr>
      </w:pPr>
      <w:r>
        <w:rPr>
          <w:rFonts w:ascii="Times New Roman" w:hAnsi="Times New Roman" w:cs="Times New Roman"/>
          <w:sz w:val="24"/>
          <w:szCs w:val="24"/>
          <w:lang w:val="uk-UA"/>
        </w:rPr>
        <w:t>11. Інші умови</w:t>
      </w:r>
    </w:p>
    <w:p w:rsidR="00A47551" w:rsidRDefault="00A47551" w:rsidP="00A47551">
      <w:pPr>
        <w:rPr>
          <w:rFonts w:ascii="Times New Roman" w:hAnsi="Times New Roman" w:cs="Times New Roman"/>
          <w:sz w:val="24"/>
          <w:szCs w:val="24"/>
          <w:lang w:val="uk-UA"/>
        </w:rPr>
      </w:pPr>
      <w:r>
        <w:rPr>
          <w:rFonts w:ascii="Times New Roman" w:hAnsi="Times New Roman" w:cs="Times New Roman"/>
          <w:sz w:val="24"/>
          <w:szCs w:val="24"/>
          <w:lang w:val="uk-UA"/>
        </w:rPr>
        <w:t>11.1. Договір укладено у двох примірниках, по одному для кожної із Сторін, українською мовою, кожен із яких має однакову юридичну силу.</w:t>
      </w:r>
    </w:p>
    <w:p w:rsidR="00A47551" w:rsidRDefault="00A47551" w:rsidP="00A47551">
      <w:pPr>
        <w:rPr>
          <w:rFonts w:ascii="Times New Roman" w:hAnsi="Times New Roman" w:cs="Times New Roman"/>
          <w:sz w:val="24"/>
          <w:szCs w:val="24"/>
          <w:lang w:val="uk-UA"/>
        </w:rPr>
      </w:pPr>
      <w:r>
        <w:rPr>
          <w:rFonts w:ascii="Times New Roman" w:hAnsi="Times New Roman" w:cs="Times New Roman"/>
          <w:sz w:val="24"/>
          <w:szCs w:val="24"/>
          <w:lang w:val="uk-UA"/>
        </w:rPr>
        <w:t>11.2. У разі необхідності зміни дати оцінки, що виникла у Замовника до завершення проведення оцінки згідн</w:t>
      </w:r>
      <w:r w:rsidR="00AE2793">
        <w:rPr>
          <w:rFonts w:ascii="Times New Roman" w:hAnsi="Times New Roman" w:cs="Times New Roman"/>
          <w:sz w:val="24"/>
          <w:szCs w:val="24"/>
          <w:lang w:val="uk-UA"/>
        </w:rPr>
        <w:t>о з цим Договором, Замовник окремо повідомляє про такі зміни Виконавця електронним листом.</w:t>
      </w:r>
    </w:p>
    <w:p w:rsidR="00AE2793" w:rsidRDefault="00AE2793" w:rsidP="00A47551">
      <w:pPr>
        <w:rPr>
          <w:rFonts w:ascii="Times New Roman" w:hAnsi="Times New Roman" w:cs="Times New Roman"/>
          <w:sz w:val="24"/>
          <w:szCs w:val="24"/>
          <w:lang w:val="uk-UA"/>
        </w:rPr>
      </w:pPr>
      <w:r>
        <w:rPr>
          <w:rFonts w:ascii="Times New Roman" w:hAnsi="Times New Roman" w:cs="Times New Roman"/>
          <w:sz w:val="24"/>
          <w:szCs w:val="24"/>
          <w:lang w:val="uk-UA"/>
        </w:rPr>
        <w:t xml:space="preserve">11.3. Зміни та доповнення до Договору </w:t>
      </w:r>
      <w:proofErr w:type="spellStart"/>
      <w:r>
        <w:rPr>
          <w:rFonts w:ascii="Times New Roman" w:hAnsi="Times New Roman" w:cs="Times New Roman"/>
          <w:sz w:val="24"/>
          <w:szCs w:val="24"/>
          <w:lang w:val="uk-UA"/>
        </w:rPr>
        <w:t>вностяться</w:t>
      </w:r>
      <w:proofErr w:type="spellEnd"/>
      <w:r>
        <w:rPr>
          <w:rFonts w:ascii="Times New Roman" w:hAnsi="Times New Roman" w:cs="Times New Roman"/>
          <w:sz w:val="24"/>
          <w:szCs w:val="24"/>
          <w:lang w:val="uk-UA"/>
        </w:rPr>
        <w:t xml:space="preserve"> за взаємною згодою Сторін шляхом підписання Додаткових угод, або Договору про внесення змін до Договору. Перелічені документи вважаються невід</w:t>
      </w:r>
      <w:r w:rsidRPr="008860AD">
        <w:rPr>
          <w:rFonts w:ascii="Times New Roman" w:hAnsi="Times New Roman" w:cs="Times New Roman"/>
          <w:sz w:val="24"/>
          <w:szCs w:val="24"/>
        </w:rPr>
        <w:t>’</w:t>
      </w:r>
      <w:r>
        <w:rPr>
          <w:rFonts w:ascii="Times New Roman" w:hAnsi="Times New Roman" w:cs="Times New Roman"/>
          <w:sz w:val="24"/>
          <w:szCs w:val="24"/>
          <w:lang w:val="uk-UA"/>
        </w:rPr>
        <w:t>ємною частиною Договору.</w:t>
      </w:r>
    </w:p>
    <w:p w:rsidR="00AE2793" w:rsidRDefault="00AE2793" w:rsidP="00A47551">
      <w:pPr>
        <w:rPr>
          <w:rFonts w:ascii="Times New Roman" w:hAnsi="Times New Roman" w:cs="Times New Roman"/>
          <w:sz w:val="24"/>
          <w:szCs w:val="24"/>
          <w:lang w:val="uk-UA"/>
        </w:rPr>
      </w:pPr>
    </w:p>
    <w:p w:rsidR="00AE2793" w:rsidRDefault="00AE2793" w:rsidP="00A47551">
      <w:pPr>
        <w:rPr>
          <w:rFonts w:ascii="Times New Roman" w:hAnsi="Times New Roman" w:cs="Times New Roman"/>
          <w:sz w:val="24"/>
          <w:szCs w:val="24"/>
          <w:lang w:val="uk-UA"/>
        </w:rPr>
      </w:pPr>
    </w:p>
    <w:p w:rsidR="00AE2793" w:rsidRDefault="00AE2793" w:rsidP="00A47551">
      <w:pPr>
        <w:rPr>
          <w:rFonts w:ascii="Times New Roman" w:hAnsi="Times New Roman" w:cs="Times New Roman"/>
          <w:sz w:val="24"/>
          <w:szCs w:val="24"/>
          <w:lang w:val="uk-UA"/>
        </w:rPr>
      </w:pPr>
    </w:p>
    <w:p w:rsidR="00AE2793" w:rsidRDefault="00AE2793" w:rsidP="00A47551">
      <w:pPr>
        <w:rPr>
          <w:rFonts w:ascii="Times New Roman" w:hAnsi="Times New Roman" w:cs="Times New Roman"/>
          <w:sz w:val="24"/>
          <w:szCs w:val="24"/>
          <w:lang w:val="uk-UA"/>
        </w:rPr>
      </w:pPr>
    </w:p>
    <w:p w:rsidR="00AE2793" w:rsidRDefault="00AE2793" w:rsidP="00AE2793">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 Місцезнаходження та реквізити Сторін.</w:t>
      </w:r>
    </w:p>
    <w:tbl>
      <w:tblPr>
        <w:tblW w:w="9180" w:type="dxa"/>
        <w:tblLook w:val="04A0" w:firstRow="1" w:lastRow="0" w:firstColumn="1" w:lastColumn="0" w:noHBand="0" w:noVBand="1"/>
      </w:tblPr>
      <w:tblGrid>
        <w:gridCol w:w="4644"/>
        <w:gridCol w:w="4536"/>
      </w:tblGrid>
      <w:tr w:rsidR="00AE2793" w:rsidRPr="007C3B29" w:rsidTr="00AE2793">
        <w:trPr>
          <w:trHeight w:val="402"/>
        </w:trPr>
        <w:tc>
          <w:tcPr>
            <w:tcW w:w="4644" w:type="dxa"/>
            <w:shd w:val="clear" w:color="auto" w:fill="auto"/>
          </w:tcPr>
          <w:p w:rsidR="00AE2793" w:rsidRPr="007C3B29" w:rsidRDefault="00AE2793" w:rsidP="009474CA">
            <w:pPr>
              <w:pStyle w:val="a3"/>
              <w:spacing w:before="0" w:beforeAutospacing="0" w:after="0" w:afterAutospacing="0" w:line="252" w:lineRule="auto"/>
              <w:jc w:val="center"/>
              <w:rPr>
                <w:b/>
                <w:bCs/>
                <w:lang w:val="uk-UA"/>
              </w:rPr>
            </w:pPr>
            <w:r w:rsidRPr="007C3B29">
              <w:rPr>
                <w:b/>
                <w:color w:val="000000"/>
                <w:lang w:val="uk-UA"/>
              </w:rPr>
              <w:t>Замовник:</w:t>
            </w:r>
          </w:p>
        </w:tc>
        <w:tc>
          <w:tcPr>
            <w:tcW w:w="4536" w:type="dxa"/>
            <w:shd w:val="clear" w:color="auto" w:fill="auto"/>
          </w:tcPr>
          <w:p w:rsidR="00AE2793" w:rsidRPr="007C3B29" w:rsidRDefault="00AE2793" w:rsidP="009474CA">
            <w:pPr>
              <w:pStyle w:val="a3"/>
              <w:spacing w:before="0" w:beforeAutospacing="0" w:after="0" w:afterAutospacing="0" w:line="252" w:lineRule="auto"/>
              <w:jc w:val="center"/>
              <w:rPr>
                <w:b/>
                <w:bCs/>
                <w:lang w:val="uk-UA"/>
              </w:rPr>
            </w:pPr>
            <w:r w:rsidRPr="007C3B29">
              <w:rPr>
                <w:b/>
                <w:color w:val="000000"/>
                <w:lang w:val="uk-UA"/>
              </w:rPr>
              <w:t>Виконавець:</w:t>
            </w:r>
          </w:p>
        </w:tc>
      </w:tr>
      <w:tr w:rsidR="00AE2793" w:rsidRPr="007C3B29" w:rsidTr="00AE2793">
        <w:trPr>
          <w:trHeight w:val="692"/>
        </w:trPr>
        <w:tc>
          <w:tcPr>
            <w:tcW w:w="4644" w:type="dxa"/>
            <w:shd w:val="clear" w:color="auto" w:fill="auto"/>
          </w:tcPr>
          <w:p w:rsidR="00AE2793" w:rsidRPr="007C3B29" w:rsidRDefault="00AE2793" w:rsidP="009474CA">
            <w:pPr>
              <w:pStyle w:val="a3"/>
              <w:spacing w:before="0" w:beforeAutospacing="0" w:after="0" w:afterAutospacing="0" w:line="252" w:lineRule="auto"/>
              <w:jc w:val="center"/>
              <w:rPr>
                <w:bCs/>
                <w:lang w:val="uk-UA"/>
              </w:rPr>
            </w:pPr>
            <w:r w:rsidRPr="007C3B29">
              <w:rPr>
                <w:b/>
                <w:lang w:val="uk-UA"/>
              </w:rPr>
              <w:t xml:space="preserve">АТ </w:t>
            </w:r>
            <w:r>
              <w:rPr>
                <w:b/>
                <w:lang w:val="uk-UA"/>
              </w:rPr>
              <w:t>«</w:t>
            </w:r>
            <w:r w:rsidRPr="007C3B29">
              <w:rPr>
                <w:b/>
                <w:lang w:val="uk-UA"/>
              </w:rPr>
              <w:t>Завод «Маяк»</w:t>
            </w:r>
          </w:p>
        </w:tc>
        <w:tc>
          <w:tcPr>
            <w:tcW w:w="4536" w:type="dxa"/>
            <w:shd w:val="clear" w:color="auto" w:fill="auto"/>
          </w:tcPr>
          <w:p w:rsidR="00AE2793" w:rsidRPr="00C17434" w:rsidRDefault="00AE2793" w:rsidP="009474CA">
            <w:pPr>
              <w:pStyle w:val="30"/>
              <w:shd w:val="clear" w:color="auto" w:fill="auto"/>
              <w:tabs>
                <w:tab w:val="left" w:pos="2820"/>
              </w:tabs>
              <w:ind w:left="139" w:right="351"/>
              <w:jc w:val="center"/>
              <w:rPr>
                <w:sz w:val="24"/>
                <w:szCs w:val="24"/>
                <w:lang w:val="uk-UA"/>
              </w:rPr>
            </w:pPr>
            <w:r>
              <w:rPr>
                <w:sz w:val="24"/>
                <w:szCs w:val="24"/>
                <w:lang w:val="uk-UA"/>
              </w:rPr>
              <w:t>____________</w:t>
            </w:r>
          </w:p>
        </w:tc>
      </w:tr>
      <w:tr w:rsidR="00AE2793" w:rsidRPr="007C3B29" w:rsidTr="00AE2793">
        <w:tc>
          <w:tcPr>
            <w:tcW w:w="4644" w:type="dxa"/>
            <w:shd w:val="clear" w:color="auto" w:fill="auto"/>
          </w:tcPr>
          <w:p w:rsidR="00AE2793" w:rsidRPr="007C3B29" w:rsidRDefault="00AE2793" w:rsidP="009474CA">
            <w:pPr>
              <w:rPr>
                <w:sz w:val="24"/>
                <w:szCs w:val="24"/>
                <w:lang w:val="uk-UA"/>
              </w:rPr>
            </w:pPr>
            <w:r w:rsidRPr="007C3B29">
              <w:rPr>
                <w:b/>
                <w:sz w:val="24"/>
                <w:szCs w:val="24"/>
                <w:lang w:val="uk-UA"/>
              </w:rPr>
              <w:t xml:space="preserve">Юридична адреса: </w:t>
            </w:r>
            <w:r w:rsidRPr="007C3B29">
              <w:rPr>
                <w:sz w:val="24"/>
                <w:szCs w:val="24"/>
                <w:lang w:val="uk-UA"/>
              </w:rPr>
              <w:t>Україна, 04073, м. Київ, пр-т Степана</w:t>
            </w:r>
          </w:p>
          <w:p w:rsidR="00AE2793" w:rsidRPr="007C3B29" w:rsidRDefault="00AE2793" w:rsidP="009474CA">
            <w:pPr>
              <w:rPr>
                <w:sz w:val="24"/>
                <w:szCs w:val="24"/>
                <w:lang w:val="uk-UA"/>
              </w:rPr>
            </w:pPr>
            <w:r w:rsidRPr="007C3B29">
              <w:rPr>
                <w:sz w:val="24"/>
                <w:szCs w:val="24"/>
                <w:lang w:val="uk-UA"/>
              </w:rPr>
              <w:t>Бандери, 8</w:t>
            </w:r>
          </w:p>
          <w:p w:rsidR="00AE2793" w:rsidRPr="007C3B29" w:rsidRDefault="00AE2793" w:rsidP="009474CA">
            <w:pPr>
              <w:rPr>
                <w:sz w:val="24"/>
                <w:szCs w:val="24"/>
                <w:lang w:val="uk-UA"/>
              </w:rPr>
            </w:pPr>
            <w:r w:rsidRPr="007C3B29">
              <w:rPr>
                <w:sz w:val="24"/>
                <w:szCs w:val="24"/>
                <w:lang w:val="uk-UA"/>
              </w:rPr>
              <w:t>Код ЄДРПОУ 14307423</w:t>
            </w:r>
          </w:p>
          <w:p w:rsidR="00AE2793" w:rsidRPr="007C3B29" w:rsidRDefault="00AE2793" w:rsidP="009474CA">
            <w:pPr>
              <w:rPr>
                <w:sz w:val="24"/>
                <w:szCs w:val="24"/>
                <w:lang w:val="uk-UA"/>
              </w:rPr>
            </w:pPr>
            <w:r w:rsidRPr="007C3B29">
              <w:rPr>
                <w:sz w:val="24"/>
                <w:szCs w:val="24"/>
                <w:lang w:val="uk-UA"/>
              </w:rPr>
              <w:t>ІПН 143074226544</w:t>
            </w:r>
          </w:p>
          <w:p w:rsidR="00AE2793" w:rsidRPr="007C3B29" w:rsidRDefault="00AE2793" w:rsidP="009474CA">
            <w:pPr>
              <w:rPr>
                <w:sz w:val="24"/>
                <w:szCs w:val="24"/>
                <w:lang w:val="uk-UA"/>
              </w:rPr>
            </w:pPr>
            <w:r w:rsidRPr="007C3B29">
              <w:rPr>
                <w:sz w:val="24"/>
                <w:szCs w:val="24"/>
                <w:lang w:val="uk-UA"/>
              </w:rPr>
              <w:t xml:space="preserve">р/р </w:t>
            </w:r>
            <w:r w:rsidRPr="007C3B29">
              <w:rPr>
                <w:sz w:val="24"/>
                <w:szCs w:val="24"/>
                <w:lang w:val="en-US"/>
              </w:rPr>
              <w:t>UA</w:t>
            </w:r>
            <w:r w:rsidRPr="007C3B29">
              <w:rPr>
                <w:sz w:val="24"/>
                <w:szCs w:val="24"/>
              </w:rPr>
              <w:t xml:space="preserve"> </w:t>
            </w:r>
            <w:r w:rsidRPr="007C3B29">
              <w:rPr>
                <w:sz w:val="24"/>
                <w:szCs w:val="24"/>
                <w:lang w:val="uk-UA"/>
              </w:rPr>
              <w:t>96 322669 00000 26006300785550 в</w:t>
            </w:r>
          </w:p>
          <w:p w:rsidR="00AE2793" w:rsidRPr="007C3B29" w:rsidRDefault="00AE2793" w:rsidP="009474CA">
            <w:pPr>
              <w:rPr>
                <w:sz w:val="24"/>
                <w:szCs w:val="24"/>
                <w:lang w:val="uk-UA"/>
              </w:rPr>
            </w:pPr>
            <w:r w:rsidRPr="007C3B29">
              <w:rPr>
                <w:sz w:val="24"/>
                <w:szCs w:val="24"/>
                <w:lang w:val="uk-UA"/>
              </w:rPr>
              <w:t xml:space="preserve">АТ </w:t>
            </w:r>
            <w:r w:rsidRPr="007C3B29">
              <w:rPr>
                <w:sz w:val="24"/>
                <w:szCs w:val="24"/>
              </w:rPr>
              <w:t>“</w:t>
            </w:r>
            <w:r w:rsidRPr="007C3B29">
              <w:rPr>
                <w:sz w:val="24"/>
                <w:szCs w:val="24"/>
                <w:lang w:val="uk-UA"/>
              </w:rPr>
              <w:t>Банк</w:t>
            </w:r>
            <w:r w:rsidRPr="007C3B29">
              <w:rPr>
                <w:sz w:val="24"/>
                <w:szCs w:val="24"/>
              </w:rPr>
              <w:t xml:space="preserve"> “</w:t>
            </w:r>
            <w:r w:rsidRPr="007C3B29">
              <w:rPr>
                <w:sz w:val="24"/>
                <w:szCs w:val="24"/>
                <w:lang w:val="uk-UA"/>
              </w:rPr>
              <w:t>ДЕРЖАВНИЙ ОЩАДНИЙ БАНК УКРАЇНИ</w:t>
            </w:r>
            <w:r w:rsidRPr="007C3B29">
              <w:rPr>
                <w:sz w:val="24"/>
                <w:szCs w:val="24"/>
              </w:rPr>
              <w:t>”</w:t>
            </w:r>
          </w:p>
          <w:p w:rsidR="00AE2793" w:rsidRPr="007C3B29" w:rsidRDefault="00AE2793" w:rsidP="009474CA">
            <w:pPr>
              <w:rPr>
                <w:sz w:val="24"/>
                <w:szCs w:val="24"/>
                <w:shd w:val="clear" w:color="auto" w:fill="FFFFFF"/>
                <w:lang w:val="uk-UA"/>
              </w:rPr>
            </w:pPr>
            <w:r w:rsidRPr="007C3B29">
              <w:rPr>
                <w:sz w:val="24"/>
                <w:szCs w:val="24"/>
                <w:shd w:val="clear" w:color="auto" w:fill="FFFFFF"/>
                <w:lang w:val="uk-UA"/>
              </w:rPr>
              <w:t>Свідоцтво платника ПДВ №100280717</w:t>
            </w:r>
          </w:p>
          <w:p w:rsidR="00AE2793" w:rsidRPr="007C3B29" w:rsidRDefault="00AE2793" w:rsidP="009474CA">
            <w:pPr>
              <w:rPr>
                <w:sz w:val="24"/>
                <w:szCs w:val="24"/>
                <w:shd w:val="clear" w:color="auto" w:fill="FFFFFF"/>
                <w:lang w:val="uk-UA"/>
              </w:rPr>
            </w:pPr>
            <w:proofErr w:type="spellStart"/>
            <w:r w:rsidRPr="007C3B29">
              <w:rPr>
                <w:sz w:val="24"/>
                <w:szCs w:val="24"/>
                <w:shd w:val="clear" w:color="auto" w:fill="FFFFFF"/>
                <w:lang w:val="uk-UA"/>
              </w:rPr>
              <w:t>Тел</w:t>
            </w:r>
            <w:proofErr w:type="spellEnd"/>
            <w:r w:rsidRPr="007C3B29">
              <w:rPr>
                <w:sz w:val="24"/>
                <w:szCs w:val="24"/>
                <w:shd w:val="clear" w:color="auto" w:fill="FFFFFF"/>
                <w:lang w:val="uk-UA"/>
              </w:rPr>
              <w:t>.</w:t>
            </w:r>
            <w:r w:rsidRPr="007C3B29">
              <w:rPr>
                <w:sz w:val="24"/>
                <w:szCs w:val="24"/>
                <w:shd w:val="clear" w:color="auto" w:fill="FFFFFF"/>
                <w:lang w:val="en-US"/>
              </w:rPr>
              <w:t xml:space="preserve">: </w:t>
            </w:r>
            <w:r w:rsidRPr="007C3B29">
              <w:rPr>
                <w:sz w:val="24"/>
                <w:szCs w:val="24"/>
                <w:shd w:val="clear" w:color="auto" w:fill="FFFFFF"/>
                <w:lang w:val="uk-UA"/>
              </w:rPr>
              <w:t>(044) 461-81-05</w:t>
            </w:r>
          </w:p>
          <w:p w:rsidR="00AE2793" w:rsidRPr="007C3B29" w:rsidRDefault="00AE2793" w:rsidP="009474CA">
            <w:pPr>
              <w:rPr>
                <w:sz w:val="24"/>
                <w:szCs w:val="24"/>
                <w:lang w:val="uk-UA"/>
              </w:rPr>
            </w:pPr>
            <w:r w:rsidRPr="007C3B29">
              <w:rPr>
                <w:sz w:val="24"/>
                <w:szCs w:val="24"/>
                <w:shd w:val="clear" w:color="auto" w:fill="FFFFFF"/>
                <w:lang w:val="uk-UA"/>
              </w:rPr>
              <w:t>(044) 461-81-40</w:t>
            </w:r>
          </w:p>
        </w:tc>
        <w:tc>
          <w:tcPr>
            <w:tcW w:w="4536" w:type="dxa"/>
            <w:shd w:val="clear" w:color="auto" w:fill="auto"/>
          </w:tcPr>
          <w:p w:rsidR="00AE2793" w:rsidRPr="007C3B29" w:rsidRDefault="00AE2793" w:rsidP="009474CA">
            <w:pPr>
              <w:pStyle w:val="xfmc1"/>
              <w:spacing w:before="0" w:beforeAutospacing="0"/>
              <w:rPr>
                <w:lang w:val="uk-UA"/>
              </w:rPr>
            </w:pPr>
          </w:p>
        </w:tc>
      </w:tr>
      <w:tr w:rsidR="00AE2793" w:rsidRPr="00636AEB" w:rsidTr="00AE2793">
        <w:tc>
          <w:tcPr>
            <w:tcW w:w="4644" w:type="dxa"/>
            <w:shd w:val="clear" w:color="auto" w:fill="auto"/>
          </w:tcPr>
          <w:p w:rsidR="00AE2793" w:rsidRPr="001B5795" w:rsidRDefault="00AE2793" w:rsidP="009474CA">
            <w:pPr>
              <w:rPr>
                <w:b/>
                <w:sz w:val="24"/>
                <w:szCs w:val="24"/>
              </w:rPr>
            </w:pPr>
            <w:r>
              <w:rPr>
                <w:b/>
                <w:sz w:val="24"/>
                <w:szCs w:val="24"/>
                <w:lang w:val="uk-UA"/>
              </w:rPr>
              <w:t>Т.В.О. д</w:t>
            </w:r>
            <w:r w:rsidRPr="007C3B29">
              <w:rPr>
                <w:b/>
                <w:sz w:val="24"/>
                <w:szCs w:val="24"/>
                <w:lang w:val="uk-UA"/>
              </w:rPr>
              <w:t>иректор</w:t>
            </w:r>
            <w:r>
              <w:rPr>
                <w:b/>
                <w:sz w:val="24"/>
                <w:szCs w:val="24"/>
                <w:lang w:val="uk-UA"/>
              </w:rPr>
              <w:t>а</w:t>
            </w:r>
          </w:p>
          <w:p w:rsidR="00AE2793" w:rsidRDefault="00AE2793" w:rsidP="009474CA">
            <w:pPr>
              <w:rPr>
                <w:b/>
                <w:sz w:val="24"/>
                <w:szCs w:val="24"/>
                <w:lang w:val="uk-UA"/>
              </w:rPr>
            </w:pPr>
          </w:p>
          <w:p w:rsidR="00AE2793" w:rsidRDefault="00AE2793" w:rsidP="009474CA">
            <w:pPr>
              <w:rPr>
                <w:b/>
                <w:sz w:val="24"/>
                <w:szCs w:val="24"/>
                <w:lang w:val="uk-UA"/>
              </w:rPr>
            </w:pPr>
          </w:p>
          <w:p w:rsidR="00AE2793" w:rsidRPr="007C3B29" w:rsidRDefault="00AE2793" w:rsidP="009474CA">
            <w:pPr>
              <w:rPr>
                <w:b/>
                <w:sz w:val="24"/>
                <w:szCs w:val="24"/>
                <w:lang w:val="uk-UA"/>
              </w:rPr>
            </w:pPr>
          </w:p>
          <w:p w:rsidR="00AE2793" w:rsidRPr="007C3B29" w:rsidRDefault="00AE2793" w:rsidP="009474CA">
            <w:pPr>
              <w:tabs>
                <w:tab w:val="left" w:pos="1701"/>
              </w:tabs>
              <w:spacing w:line="252" w:lineRule="auto"/>
              <w:ind w:right="-113"/>
              <w:rPr>
                <w:b/>
                <w:sz w:val="24"/>
                <w:szCs w:val="24"/>
                <w:lang w:val="uk-UA"/>
              </w:rPr>
            </w:pPr>
            <w:r w:rsidRPr="007C3B29">
              <w:rPr>
                <w:sz w:val="24"/>
                <w:szCs w:val="24"/>
                <w:lang w:val="uk-UA"/>
              </w:rPr>
              <w:t>_________</w:t>
            </w:r>
            <w:r>
              <w:rPr>
                <w:sz w:val="24"/>
                <w:szCs w:val="24"/>
                <w:lang w:val="uk-UA"/>
              </w:rPr>
              <w:t>__</w:t>
            </w:r>
            <w:r w:rsidRPr="007C3B29">
              <w:rPr>
                <w:sz w:val="24"/>
                <w:szCs w:val="24"/>
                <w:lang w:val="uk-UA"/>
              </w:rPr>
              <w:t xml:space="preserve">__ </w:t>
            </w:r>
            <w:r>
              <w:rPr>
                <w:b/>
                <w:sz w:val="24"/>
                <w:szCs w:val="24"/>
                <w:lang w:val="uk-UA"/>
              </w:rPr>
              <w:t>О.Л. Гордєєв</w:t>
            </w:r>
          </w:p>
          <w:p w:rsidR="00AE2793" w:rsidRPr="007C3B29" w:rsidRDefault="00AE2793" w:rsidP="009474CA">
            <w:pPr>
              <w:tabs>
                <w:tab w:val="left" w:pos="1701"/>
              </w:tabs>
              <w:spacing w:line="252" w:lineRule="auto"/>
              <w:ind w:right="-113"/>
              <w:rPr>
                <w:b/>
                <w:bCs/>
                <w:sz w:val="24"/>
                <w:szCs w:val="24"/>
                <w:lang w:val="uk-UA"/>
              </w:rPr>
            </w:pPr>
            <w:r w:rsidRPr="007C3B29">
              <w:rPr>
                <w:color w:val="999999"/>
                <w:sz w:val="24"/>
                <w:szCs w:val="24"/>
                <w:lang w:val="uk-UA"/>
              </w:rPr>
              <w:t>М.П.</w:t>
            </w:r>
          </w:p>
        </w:tc>
        <w:tc>
          <w:tcPr>
            <w:tcW w:w="4536" w:type="dxa"/>
            <w:shd w:val="clear" w:color="auto" w:fill="auto"/>
          </w:tcPr>
          <w:p w:rsidR="00AE2793" w:rsidRPr="007C3B29" w:rsidRDefault="00AE2793" w:rsidP="009474CA">
            <w:pPr>
              <w:tabs>
                <w:tab w:val="left" w:pos="1701"/>
              </w:tabs>
              <w:spacing w:line="252" w:lineRule="auto"/>
              <w:ind w:right="-113"/>
              <w:rPr>
                <w:b/>
                <w:bCs/>
                <w:color w:val="000000"/>
                <w:sz w:val="24"/>
                <w:szCs w:val="24"/>
                <w:lang w:val="uk-UA"/>
              </w:rPr>
            </w:pPr>
            <w:r w:rsidRPr="007C3B29">
              <w:rPr>
                <w:b/>
                <w:bCs/>
                <w:color w:val="000000"/>
                <w:sz w:val="24"/>
                <w:szCs w:val="24"/>
                <w:lang w:val="uk-UA"/>
              </w:rPr>
              <w:t xml:space="preserve">Директор </w:t>
            </w:r>
          </w:p>
          <w:p w:rsidR="00AE2793" w:rsidRDefault="00AE2793" w:rsidP="009474CA">
            <w:pPr>
              <w:tabs>
                <w:tab w:val="left" w:pos="1701"/>
              </w:tabs>
              <w:spacing w:line="252" w:lineRule="auto"/>
              <w:ind w:right="-113"/>
              <w:rPr>
                <w:b/>
                <w:bCs/>
                <w:color w:val="000000"/>
                <w:sz w:val="24"/>
                <w:szCs w:val="24"/>
                <w:lang w:val="uk-UA"/>
              </w:rPr>
            </w:pPr>
          </w:p>
          <w:p w:rsidR="00AE2793" w:rsidRPr="007C3B29" w:rsidRDefault="00AE2793" w:rsidP="009474CA">
            <w:pPr>
              <w:tabs>
                <w:tab w:val="left" w:pos="1701"/>
              </w:tabs>
              <w:spacing w:line="252" w:lineRule="auto"/>
              <w:ind w:right="-113"/>
              <w:rPr>
                <w:b/>
                <w:bCs/>
                <w:color w:val="000000"/>
                <w:sz w:val="24"/>
                <w:szCs w:val="24"/>
                <w:lang w:val="uk-UA"/>
              </w:rPr>
            </w:pPr>
          </w:p>
          <w:p w:rsidR="00AE2793" w:rsidRPr="007C3B29" w:rsidRDefault="00AE2793" w:rsidP="009474CA">
            <w:pPr>
              <w:tabs>
                <w:tab w:val="left" w:pos="1701"/>
              </w:tabs>
              <w:spacing w:line="252" w:lineRule="auto"/>
              <w:ind w:right="-113"/>
              <w:rPr>
                <w:b/>
                <w:bCs/>
                <w:color w:val="000000"/>
                <w:sz w:val="24"/>
                <w:szCs w:val="24"/>
                <w:lang w:val="uk-UA"/>
              </w:rPr>
            </w:pPr>
          </w:p>
          <w:p w:rsidR="00AE2793" w:rsidRPr="007C3B29" w:rsidRDefault="00AE2793" w:rsidP="009474CA">
            <w:pPr>
              <w:tabs>
                <w:tab w:val="left" w:pos="1701"/>
              </w:tabs>
              <w:spacing w:line="252" w:lineRule="auto"/>
              <w:ind w:right="-113"/>
              <w:rPr>
                <w:b/>
                <w:bCs/>
                <w:color w:val="000000"/>
                <w:sz w:val="24"/>
                <w:szCs w:val="24"/>
                <w:lang w:val="uk-UA"/>
              </w:rPr>
            </w:pPr>
            <w:r w:rsidRPr="007C3B29">
              <w:rPr>
                <w:b/>
                <w:bCs/>
                <w:color w:val="000000"/>
                <w:sz w:val="24"/>
                <w:szCs w:val="24"/>
                <w:lang w:val="uk-UA"/>
              </w:rPr>
              <w:t>___________</w:t>
            </w:r>
            <w:r>
              <w:rPr>
                <w:b/>
                <w:bCs/>
                <w:color w:val="000000"/>
                <w:sz w:val="24"/>
                <w:szCs w:val="24"/>
                <w:lang w:val="uk-UA"/>
              </w:rPr>
              <w:t>__</w:t>
            </w:r>
            <w:r w:rsidRPr="007C3B29">
              <w:rPr>
                <w:b/>
                <w:bCs/>
                <w:color w:val="000000"/>
                <w:sz w:val="24"/>
                <w:szCs w:val="24"/>
                <w:lang w:val="uk-UA"/>
              </w:rPr>
              <w:t xml:space="preserve">_ </w:t>
            </w:r>
          </w:p>
          <w:p w:rsidR="00AE2793" w:rsidRPr="007C3B29" w:rsidRDefault="00AE2793" w:rsidP="009474CA">
            <w:pPr>
              <w:pStyle w:val="a3"/>
              <w:spacing w:before="0" w:beforeAutospacing="0" w:after="0" w:afterAutospacing="0" w:line="252" w:lineRule="auto"/>
              <w:rPr>
                <w:b/>
                <w:bCs/>
                <w:lang w:val="uk-UA"/>
              </w:rPr>
            </w:pPr>
            <w:r w:rsidRPr="007C3B29">
              <w:rPr>
                <w:color w:val="999999"/>
                <w:lang w:val="uk-UA"/>
              </w:rPr>
              <w:t>М.П.</w:t>
            </w:r>
          </w:p>
        </w:tc>
      </w:tr>
    </w:tbl>
    <w:p w:rsidR="00AE2793" w:rsidRPr="00AE2793" w:rsidRDefault="00AE2793" w:rsidP="00AE2793">
      <w:pPr>
        <w:jc w:val="center"/>
        <w:rPr>
          <w:rFonts w:ascii="Times New Roman" w:hAnsi="Times New Roman" w:cs="Times New Roman"/>
          <w:sz w:val="24"/>
          <w:szCs w:val="24"/>
          <w:lang w:val="uk-UA"/>
        </w:rPr>
      </w:pPr>
    </w:p>
    <w:sectPr w:rsidR="00AE2793" w:rsidRPr="00AE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A9"/>
    <w:rsid w:val="00031739"/>
    <w:rsid w:val="003A155C"/>
    <w:rsid w:val="004076AD"/>
    <w:rsid w:val="007A7457"/>
    <w:rsid w:val="008860AD"/>
    <w:rsid w:val="00A47551"/>
    <w:rsid w:val="00A94EA9"/>
    <w:rsid w:val="00AE2793"/>
    <w:rsid w:val="00B14F46"/>
    <w:rsid w:val="00B50F03"/>
    <w:rsid w:val="00C413A8"/>
    <w:rsid w:val="00CB550D"/>
    <w:rsid w:val="00D17123"/>
    <w:rsid w:val="00E2082E"/>
    <w:rsid w:val="00E6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2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link w:val="30"/>
    <w:rsid w:val="00AE2793"/>
    <w:rPr>
      <w:b/>
      <w:bCs/>
      <w:shd w:val="clear" w:color="auto" w:fill="FFFFFF"/>
    </w:rPr>
  </w:style>
  <w:style w:type="paragraph" w:customStyle="1" w:styleId="30">
    <w:name w:val="Основной текст (3)"/>
    <w:basedOn w:val="a"/>
    <w:link w:val="3"/>
    <w:rsid w:val="00AE2793"/>
    <w:pPr>
      <w:widowControl w:val="0"/>
      <w:shd w:val="clear" w:color="auto" w:fill="FFFFFF"/>
      <w:spacing w:after="0" w:line="274" w:lineRule="exact"/>
    </w:pPr>
    <w:rPr>
      <w:b/>
      <w:bCs/>
    </w:rPr>
  </w:style>
  <w:style w:type="paragraph" w:customStyle="1" w:styleId="xfmc1">
    <w:name w:val="xfmc1"/>
    <w:basedOn w:val="a"/>
    <w:rsid w:val="00AE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60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2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link w:val="30"/>
    <w:rsid w:val="00AE2793"/>
    <w:rPr>
      <w:b/>
      <w:bCs/>
      <w:shd w:val="clear" w:color="auto" w:fill="FFFFFF"/>
    </w:rPr>
  </w:style>
  <w:style w:type="paragraph" w:customStyle="1" w:styleId="30">
    <w:name w:val="Основной текст (3)"/>
    <w:basedOn w:val="a"/>
    <w:link w:val="3"/>
    <w:rsid w:val="00AE2793"/>
    <w:pPr>
      <w:widowControl w:val="0"/>
      <w:shd w:val="clear" w:color="auto" w:fill="FFFFFF"/>
      <w:spacing w:after="0" w:line="274" w:lineRule="exact"/>
    </w:pPr>
    <w:rPr>
      <w:b/>
      <w:bCs/>
    </w:rPr>
  </w:style>
  <w:style w:type="paragraph" w:customStyle="1" w:styleId="xfmc1">
    <w:name w:val="xfmc1"/>
    <w:basedOn w:val="a"/>
    <w:rsid w:val="00AE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60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F7E6-2F81-46A6-B15B-E136621C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Kate</cp:lastModifiedBy>
  <cp:revision>6</cp:revision>
  <dcterms:created xsi:type="dcterms:W3CDTF">2023-11-03T15:12:00Z</dcterms:created>
  <dcterms:modified xsi:type="dcterms:W3CDTF">2023-11-06T14:50:00Z</dcterms:modified>
</cp:coreProperties>
</file>